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6F170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6F1705">
        <w:rPr>
          <w:b/>
          <w:bCs/>
          <w:lang w:eastAsia="pl-PL"/>
        </w:rPr>
        <w:t>20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772112">
        <w:rPr>
          <w:lang w:eastAsia="pl-PL"/>
        </w:rPr>
        <w:t>8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1986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„Przebudowa i zmiana sposobu użytkowania budynku gospodarczego na świetlicę wiejską w miejscowości Regielnica”</w:t>
      </w:r>
      <w:r w:rsidR="00BE2EFB">
        <w:rPr>
          <w:b/>
          <w:bCs/>
        </w:rPr>
        <w:t xml:space="preserve"> – I</w:t>
      </w:r>
      <w:r w:rsidR="006F1705">
        <w:rPr>
          <w:b/>
          <w:bCs/>
        </w:rPr>
        <w:t>V</w:t>
      </w:r>
      <w:r w:rsidR="00BE2EFB">
        <w:rPr>
          <w:b/>
          <w:bCs/>
        </w:rPr>
        <w:t xml:space="preserve"> postępowanie</w:t>
      </w:r>
      <w:bookmarkStart w:id="0" w:name="_GoBack"/>
      <w:bookmarkEnd w:id="0"/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lastRenderedPageBreak/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6F170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  <w:p w:rsidR="00F940A5" w:rsidRDefault="00F940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5548E0"/>
    <w:rsid w:val="00644F35"/>
    <w:rsid w:val="0065028E"/>
    <w:rsid w:val="006D48F3"/>
    <w:rsid w:val="006F1705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D066824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26E6-AF5F-4642-A62F-E4690826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2018-07-10T10:06:00Z</dcterms:created>
  <dcterms:modified xsi:type="dcterms:W3CDTF">2019-06-11T06:02:00Z</dcterms:modified>
</cp:coreProperties>
</file>