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9" w:rsidRDefault="00E875C1" w:rsidP="00AB09F9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/>
        <w:ind w:left="36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E222C2">
        <w:rPr>
          <w:rFonts w:asciiTheme="minorHAnsi" w:hAnsiTheme="minorHAnsi" w:cstheme="minorHAnsi"/>
          <w:b/>
        </w:rPr>
        <w:t>1</w:t>
      </w:r>
    </w:p>
    <w:p w:rsidR="00AB09F9" w:rsidRPr="00E476DA" w:rsidRDefault="00AB09F9" w:rsidP="00AB09F9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</w:rPr>
      </w:pPr>
    </w:p>
    <w:p w:rsidR="00AB09F9" w:rsidRPr="00616051" w:rsidRDefault="00AB09F9" w:rsidP="00616051">
      <w:pPr>
        <w:pStyle w:val="Akapitzlist"/>
        <w:widowControl w:val="0"/>
        <w:numPr>
          <w:ilvl w:val="0"/>
          <w:numId w:val="14"/>
        </w:numPr>
        <w:tabs>
          <w:tab w:val="right" w:leader="dot" w:pos="9356"/>
        </w:tabs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</w:rPr>
      </w:pPr>
      <w:r w:rsidRPr="00616051">
        <w:rPr>
          <w:rFonts w:asciiTheme="minorHAnsi" w:hAnsiTheme="minorHAnsi" w:cstheme="minorHAnsi"/>
          <w:b/>
        </w:rPr>
        <w:t>Opis przedmiotu zamówienia:</w:t>
      </w:r>
    </w:p>
    <w:p w:rsidR="00AB09F9" w:rsidRDefault="00AB09F9" w:rsidP="00AB09F9">
      <w:pPr>
        <w:spacing w:after="0"/>
        <w:rPr>
          <w:rFonts w:asciiTheme="minorHAnsi" w:hAnsiTheme="minorHAnsi" w:cstheme="minorHAnsi"/>
          <w:b/>
        </w:rPr>
      </w:pPr>
    </w:p>
    <w:p w:rsidR="00E222C2" w:rsidRPr="00616051" w:rsidRDefault="00E222C2" w:rsidP="00E222C2">
      <w:pPr>
        <w:pStyle w:val="Akapitzlist"/>
        <w:ind w:left="426"/>
        <w:jc w:val="both"/>
        <w:rPr>
          <w:sz w:val="24"/>
          <w:szCs w:val="24"/>
        </w:rPr>
      </w:pPr>
      <w:r w:rsidRPr="00616051">
        <w:rPr>
          <w:sz w:val="24"/>
          <w:szCs w:val="24"/>
        </w:rPr>
        <w:t>Opracowanie „</w:t>
      </w:r>
      <w:bookmarkStart w:id="0" w:name="_GoBack"/>
      <w:r w:rsidRPr="00616051">
        <w:rPr>
          <w:sz w:val="24"/>
          <w:szCs w:val="24"/>
        </w:rPr>
        <w:t>Projektu założeń do planu zaopatrzenia w ciepło, energię elektryczną i paliwa gazowe dla Gminy Ełk</w:t>
      </w:r>
      <w:bookmarkEnd w:id="0"/>
      <w:r w:rsidRPr="00616051">
        <w:rPr>
          <w:sz w:val="24"/>
          <w:szCs w:val="24"/>
        </w:rPr>
        <w:t>”.</w:t>
      </w:r>
    </w:p>
    <w:p w:rsidR="00616051" w:rsidRPr="00E222C2" w:rsidRDefault="00616051" w:rsidP="00E222C2">
      <w:pPr>
        <w:pStyle w:val="Akapitzlist"/>
        <w:ind w:left="426"/>
        <w:jc w:val="both"/>
        <w:rPr>
          <w:b/>
          <w:sz w:val="24"/>
          <w:szCs w:val="24"/>
        </w:rPr>
      </w:pPr>
    </w:p>
    <w:p w:rsidR="00B13BAE" w:rsidRPr="00616051" w:rsidRDefault="00616051" w:rsidP="00616051">
      <w:pPr>
        <w:pStyle w:val="Akapitzlist"/>
        <w:numPr>
          <w:ilvl w:val="0"/>
          <w:numId w:val="14"/>
        </w:numPr>
        <w:ind w:left="284"/>
        <w:rPr>
          <w:rFonts w:asciiTheme="minorHAnsi" w:hAnsiTheme="minorHAnsi"/>
          <w:b/>
        </w:rPr>
      </w:pPr>
      <w:r w:rsidRPr="00616051">
        <w:rPr>
          <w:rFonts w:asciiTheme="minorHAnsi" w:hAnsiTheme="minorHAnsi"/>
          <w:b/>
        </w:rPr>
        <w:t>Szczegółowy opis przedmiotu zamówienia:</w:t>
      </w:r>
    </w:p>
    <w:p w:rsidR="00616051" w:rsidRDefault="00616051" w:rsidP="00616051">
      <w:pPr>
        <w:rPr>
          <w:rFonts w:asciiTheme="minorHAnsi" w:hAnsiTheme="minorHAnsi"/>
        </w:rPr>
      </w:pPr>
      <w:r>
        <w:rPr>
          <w:rFonts w:asciiTheme="minorHAnsi" w:hAnsiTheme="minorHAnsi"/>
        </w:rPr>
        <w:t>Zgodnie z art. 19 ustawy z dnia 10 kwietnia 1997 r. Prawo energetyczne (tj. 2012, poz. 1059) opracowanie powinno zawierać:</w:t>
      </w:r>
    </w:p>
    <w:p w:rsidR="00616051" w:rsidRPr="00616051" w:rsidRDefault="00616051" w:rsidP="00616051">
      <w:r>
        <w:t xml:space="preserve">a) </w:t>
      </w:r>
      <w:r w:rsidRPr="00616051">
        <w:t xml:space="preserve"> ocenę stanu aktualnego i przewidywanych zmian zaopatrzenia na ciepło, energię elektryczną i paliwa gazowe,</w:t>
      </w:r>
    </w:p>
    <w:p w:rsidR="00616051" w:rsidRPr="00616051" w:rsidRDefault="00616051" w:rsidP="00616051">
      <w:r>
        <w:t xml:space="preserve">b) </w:t>
      </w:r>
      <w:r w:rsidRPr="00616051">
        <w:t>przedsięwzięcia racjonalizujące użytkowanie ciepła, energii elektrycznej, paliw i energii,</w:t>
      </w:r>
    </w:p>
    <w:p w:rsidR="00616051" w:rsidRPr="00616051" w:rsidRDefault="00616051" w:rsidP="00616051">
      <w:r>
        <w:t>c)</w:t>
      </w:r>
      <w:r w:rsidRPr="00616051">
        <w:t xml:space="preserve"> możliwości wykorzystania istniejących nadwyżek i lokalnych zasobów paliw i energii, z uwzględnieniem energii elektrycznej i ciepła wytwarzanych w odnawialnych źródłach energii, energii elektrycznej i ciepła użytkowego wytwarzanych w kogeneracji oraz zagospodarowania ciepła odpadowego z instalacji przemysłowych,</w:t>
      </w:r>
    </w:p>
    <w:p w:rsidR="00616051" w:rsidRDefault="00616051" w:rsidP="00616051">
      <w:r>
        <w:t xml:space="preserve">d) </w:t>
      </w:r>
      <w:r w:rsidRPr="00616051">
        <w:t xml:space="preserve">możliwości stosowania środków poprawy energetycznej w rozumieniu ustawy  z dnia 15.04.2011 o efektywności energetycznej (Dz. U. z 2011 r. nr 94, poz. 551). </w:t>
      </w:r>
    </w:p>
    <w:p w:rsidR="00616051" w:rsidRDefault="00616051" w:rsidP="00616051">
      <w:pPr>
        <w:rPr>
          <w:rFonts w:asciiTheme="minorHAnsi" w:hAnsiTheme="minorHAnsi"/>
        </w:rPr>
      </w:pPr>
      <w:r w:rsidRPr="00616051">
        <w:rPr>
          <w:b/>
        </w:rPr>
        <w:t>3.</w:t>
      </w:r>
      <w:r>
        <w:t xml:space="preserve">    </w:t>
      </w:r>
      <w:r w:rsidRPr="00316683">
        <w:rPr>
          <w:rFonts w:asciiTheme="minorHAnsi" w:hAnsiTheme="minorHAnsi"/>
          <w:b/>
        </w:rPr>
        <w:t>Projekt planu zaopatrzenia w ciepło, energię elektryczną i paliwa gazowe, powinien zawierać:</w:t>
      </w:r>
    </w:p>
    <w:p w:rsidR="00616051" w:rsidRDefault="001457F4" w:rsidP="001457F4">
      <w:pPr>
        <w:pStyle w:val="Akapitzlist"/>
        <w:numPr>
          <w:ilvl w:val="0"/>
          <w:numId w:val="13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16051">
        <w:rPr>
          <w:rFonts w:asciiTheme="minorHAnsi" w:hAnsiTheme="minorHAnsi"/>
        </w:rPr>
        <w:t>ropozycje w zakresie rozwoju i modernizacji poszczególnych systemów zaopatrzenia w ciepło, energię elektryczną i paliwa gazowe, wraz z uzasadnieniem ekonomicznym</w:t>
      </w:r>
    </w:p>
    <w:p w:rsidR="00616051" w:rsidRDefault="001457F4" w:rsidP="001457F4">
      <w:pPr>
        <w:pStyle w:val="Akapitzlist"/>
        <w:numPr>
          <w:ilvl w:val="0"/>
          <w:numId w:val="13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16051">
        <w:rPr>
          <w:rFonts w:asciiTheme="minorHAnsi" w:hAnsiTheme="minorHAnsi"/>
        </w:rPr>
        <w:t>ropozycje w zakresie wykorzystania odnawialnych źródeł energii i wysokosprawnej Kogeneracji</w:t>
      </w:r>
    </w:p>
    <w:p w:rsidR="00616051" w:rsidRDefault="001457F4" w:rsidP="001457F4">
      <w:pPr>
        <w:pStyle w:val="Akapitzlist"/>
        <w:numPr>
          <w:ilvl w:val="0"/>
          <w:numId w:val="13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16051">
        <w:rPr>
          <w:rFonts w:asciiTheme="minorHAnsi" w:hAnsiTheme="minorHAnsi"/>
        </w:rPr>
        <w:t>ropozycje stosowania środków poprawy efektywności energetycznej w rozumieniu ustawy z dnia 15 kwietnia 2011 r. o efektywności energetycznej</w:t>
      </w:r>
    </w:p>
    <w:p w:rsidR="00616051" w:rsidRDefault="001457F4" w:rsidP="001457F4">
      <w:pPr>
        <w:pStyle w:val="Akapitzlist"/>
        <w:numPr>
          <w:ilvl w:val="0"/>
          <w:numId w:val="13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616051">
        <w:rPr>
          <w:rFonts w:asciiTheme="minorHAnsi" w:hAnsiTheme="minorHAnsi"/>
        </w:rPr>
        <w:t>armonogram realizacji zadań</w:t>
      </w:r>
    </w:p>
    <w:p w:rsidR="00616051" w:rsidRPr="001457F4" w:rsidRDefault="001457F4" w:rsidP="001457F4">
      <w:pPr>
        <w:pStyle w:val="Akapitzlist"/>
        <w:numPr>
          <w:ilvl w:val="0"/>
          <w:numId w:val="13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16051">
        <w:rPr>
          <w:rFonts w:asciiTheme="minorHAnsi" w:hAnsiTheme="minorHAnsi"/>
        </w:rPr>
        <w:t xml:space="preserve">rzewidywane koszty proponowanych przedsięwzięć oraz źródło ich finansowania. </w:t>
      </w:r>
    </w:p>
    <w:p w:rsidR="00B13BAE" w:rsidRPr="00E222C2" w:rsidRDefault="001457F4" w:rsidP="00E222C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4.   </w:t>
      </w:r>
      <w:r w:rsidR="00316683">
        <w:rPr>
          <w:rFonts w:asciiTheme="minorHAnsi" w:hAnsiTheme="minorHAnsi"/>
          <w:b/>
        </w:rPr>
        <w:t>Opracowanie Programu</w:t>
      </w:r>
      <w:r w:rsidR="00B13BAE" w:rsidRPr="00B13BAE">
        <w:rPr>
          <w:rFonts w:asciiTheme="minorHAnsi" w:hAnsiTheme="minorHAnsi"/>
          <w:b/>
        </w:rPr>
        <w:t xml:space="preserve"> powinno być zgodne z następującymi aktami prawnymi</w:t>
      </w:r>
      <w:r w:rsidR="00E222C2">
        <w:rPr>
          <w:rFonts w:asciiTheme="minorHAnsi" w:hAnsiTheme="minorHAnsi"/>
          <w:b/>
        </w:rPr>
        <w:t>:</w:t>
      </w:r>
    </w:p>
    <w:p w:rsidR="00B13BAE" w:rsidRPr="00B13BAE" w:rsidRDefault="00E222C2" w:rsidP="00B13BAE">
      <w:p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457F4">
        <w:rPr>
          <w:rFonts w:asciiTheme="minorHAnsi" w:hAnsiTheme="minorHAnsi"/>
        </w:rPr>
        <w:t xml:space="preserve">)    </w:t>
      </w:r>
      <w:r>
        <w:rPr>
          <w:rFonts w:asciiTheme="minorHAnsi" w:hAnsiTheme="minorHAnsi"/>
        </w:rPr>
        <w:t>art. 19 ustawy z dnia 10 kwietnia 1997 r. Prawo energetyczne (tj. 2012, poz. 1059) o</w:t>
      </w:r>
      <w:r w:rsidR="00B13BAE" w:rsidRPr="00B13BAE">
        <w:rPr>
          <w:rFonts w:asciiTheme="minorHAnsi" w:hAnsiTheme="minorHAnsi"/>
        </w:rPr>
        <w:t xml:space="preserve">raz </w:t>
      </w:r>
      <w:r>
        <w:rPr>
          <w:rFonts w:asciiTheme="minorHAnsi" w:hAnsiTheme="minorHAnsi"/>
        </w:rPr>
        <w:t xml:space="preserve">z </w:t>
      </w:r>
      <w:r w:rsidR="00B13BAE" w:rsidRPr="00B13BAE">
        <w:rPr>
          <w:rFonts w:asciiTheme="minorHAnsi" w:hAnsiTheme="minorHAnsi"/>
        </w:rPr>
        <w:t>rozporządzeniami do Ustawy aktual</w:t>
      </w:r>
      <w:r w:rsidR="00B13BAE">
        <w:rPr>
          <w:rFonts w:asciiTheme="minorHAnsi" w:hAnsiTheme="minorHAnsi"/>
        </w:rPr>
        <w:t>nymi na dzień podpisania umowy.</w:t>
      </w:r>
    </w:p>
    <w:p w:rsidR="00B13BAE" w:rsidRPr="00B13BAE" w:rsidRDefault="001457F4" w:rsidP="00B13BA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   </w:t>
      </w:r>
      <w:r w:rsidR="00E222C2">
        <w:rPr>
          <w:rFonts w:asciiTheme="minorHAnsi" w:hAnsiTheme="minorHAnsi"/>
          <w:b/>
        </w:rPr>
        <w:t xml:space="preserve">Inne dokumenty, z którymi Projekt </w:t>
      </w:r>
      <w:r w:rsidR="00B13BAE" w:rsidRPr="00B13BAE">
        <w:rPr>
          <w:rFonts w:asciiTheme="minorHAnsi" w:hAnsiTheme="minorHAnsi"/>
          <w:b/>
        </w:rPr>
        <w:t xml:space="preserve"> powinien być skoordynowany:</w:t>
      </w:r>
    </w:p>
    <w:p w:rsidR="00B13BAE" w:rsidRPr="00B13BAE" w:rsidRDefault="00E222C2" w:rsidP="00B13BAE">
      <w:p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457F4">
        <w:rPr>
          <w:rFonts w:asciiTheme="minorHAnsi" w:hAnsiTheme="minorHAnsi"/>
        </w:rPr>
        <w:t xml:space="preserve">)    </w:t>
      </w:r>
      <w:r w:rsidR="00B13BAE" w:rsidRPr="00B13BAE">
        <w:rPr>
          <w:rFonts w:asciiTheme="minorHAnsi" w:hAnsiTheme="minorHAnsi"/>
        </w:rPr>
        <w:t xml:space="preserve">Poradnik „Jak opracować plan działań na rzecz zrównoważonej energii (SEAP)?" dostępny na stronie internetowej: </w:t>
      </w:r>
    </w:p>
    <w:p w:rsidR="00B13BAE" w:rsidRPr="00B13BAE" w:rsidRDefault="00B13BAE" w:rsidP="00B13BAE">
      <w:pPr>
        <w:ind w:left="709" w:hanging="709"/>
        <w:rPr>
          <w:rFonts w:asciiTheme="minorHAnsi" w:hAnsiTheme="minorHAnsi"/>
        </w:rPr>
      </w:pPr>
      <w:r w:rsidRPr="00B13BAE">
        <w:rPr>
          <w:rFonts w:asciiTheme="minorHAnsi" w:hAnsiTheme="minorHAnsi"/>
        </w:rPr>
        <w:t>http://www.nfosigw.gov.pl/edukacja/aktualnosci-edukacja/art,23,jak-opracowac-plan-dzialan-na-rzecz-zrownowazonej-energii-poradnik-dla-gmin.html</w:t>
      </w:r>
    </w:p>
    <w:p w:rsidR="00B13BAE" w:rsidRPr="00B13BAE" w:rsidRDefault="00E222C2" w:rsidP="00B13BAE">
      <w:p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B13BAE" w:rsidRPr="00B13BAE">
        <w:rPr>
          <w:rFonts w:asciiTheme="minorHAnsi" w:hAnsiTheme="minorHAnsi"/>
        </w:rPr>
        <w:t>)</w:t>
      </w:r>
      <w:r w:rsidR="00B13BAE" w:rsidRPr="00B13BAE">
        <w:rPr>
          <w:rFonts w:asciiTheme="minorHAnsi" w:hAnsiTheme="minorHAnsi"/>
        </w:rPr>
        <w:tab/>
        <w:t>Drugi Krajowy Plan Działań Dotyczący Efektywności Energetycznej (EEAP).</w:t>
      </w:r>
    </w:p>
    <w:p w:rsidR="00B13BAE" w:rsidRPr="00B13BAE" w:rsidRDefault="00E222C2" w:rsidP="00B13BAE">
      <w:p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13BAE" w:rsidRPr="00B13BAE">
        <w:rPr>
          <w:rFonts w:asciiTheme="minorHAnsi" w:hAnsiTheme="minorHAnsi"/>
        </w:rPr>
        <w:t>)</w:t>
      </w:r>
      <w:r w:rsidR="00B13BAE" w:rsidRPr="00B13BAE">
        <w:rPr>
          <w:rFonts w:asciiTheme="minorHAnsi" w:hAnsiTheme="minorHAnsi"/>
        </w:rPr>
        <w:tab/>
        <w:t>Krajowy Plan Działań w zakresie energii ze źródeł odnawialnych.</w:t>
      </w:r>
    </w:p>
    <w:p w:rsidR="00B13BAE" w:rsidRPr="00B13BAE" w:rsidRDefault="00E222C2" w:rsidP="00B13BAE">
      <w:p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13BAE" w:rsidRPr="00B13BAE">
        <w:rPr>
          <w:rFonts w:asciiTheme="minorHAnsi" w:hAnsiTheme="minorHAnsi"/>
        </w:rPr>
        <w:t>)</w:t>
      </w:r>
      <w:r w:rsidR="00B13BAE" w:rsidRPr="00B13BAE">
        <w:rPr>
          <w:rFonts w:asciiTheme="minorHAnsi" w:hAnsiTheme="minorHAnsi"/>
        </w:rPr>
        <w:tab/>
        <w:t>Polityka Energetyczna Polski do 2030 r.</w:t>
      </w:r>
    </w:p>
    <w:p w:rsidR="00B13BAE" w:rsidRPr="00B13BAE" w:rsidRDefault="00E222C2" w:rsidP="00B13BAE">
      <w:p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</w:t>
      </w:r>
      <w:r w:rsidR="00B13BAE" w:rsidRPr="00B13BAE">
        <w:rPr>
          <w:rFonts w:asciiTheme="minorHAnsi" w:hAnsiTheme="minorHAnsi"/>
        </w:rPr>
        <w:t>)</w:t>
      </w:r>
      <w:r w:rsidR="00B13BAE" w:rsidRPr="00B13BAE">
        <w:rPr>
          <w:rFonts w:asciiTheme="minorHAnsi" w:hAnsiTheme="minorHAnsi"/>
        </w:rPr>
        <w:tab/>
        <w:t>Dokumenty  strategiczne lokalne i regionalne (strategie, programy, plany)</w:t>
      </w:r>
    </w:p>
    <w:p w:rsidR="00B13BAE" w:rsidRPr="00B13BAE" w:rsidRDefault="00E222C2" w:rsidP="00B13BAE">
      <w:p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B13BAE" w:rsidRPr="00B13BAE">
        <w:rPr>
          <w:rFonts w:asciiTheme="minorHAnsi" w:hAnsiTheme="minorHAnsi"/>
        </w:rPr>
        <w:t>)</w:t>
      </w:r>
      <w:r w:rsidR="00B13BAE" w:rsidRPr="00B13BAE">
        <w:rPr>
          <w:rFonts w:asciiTheme="minorHAnsi" w:hAnsiTheme="minorHAnsi"/>
        </w:rPr>
        <w:tab/>
        <w:t>Obowiązujące Miejscowe plany zagospodarowania przestrzennego.</w:t>
      </w:r>
    </w:p>
    <w:p w:rsidR="001457F4" w:rsidRPr="00316683" w:rsidRDefault="001457F4" w:rsidP="001457F4">
      <w:pPr>
        <w:jc w:val="both"/>
        <w:rPr>
          <w:b/>
          <w:sz w:val="24"/>
          <w:szCs w:val="24"/>
        </w:rPr>
      </w:pPr>
      <w:r w:rsidRPr="00316683">
        <w:rPr>
          <w:sz w:val="24"/>
          <w:szCs w:val="24"/>
        </w:rPr>
        <w:t xml:space="preserve">Projekt </w:t>
      </w:r>
      <w:r w:rsidRPr="00316683">
        <w:rPr>
          <w:rFonts w:asciiTheme="minorHAnsi" w:hAnsiTheme="minorHAnsi"/>
        </w:rPr>
        <w:t>powinien obejmować obszar całej Gminy Ełk oraz być zgodny z innymi planami, programami i dokumentami strategicznymi Gminy Ełk, województwa warmińsko-mazurskiego, a także z obowiązującymi przepisami prawa krajowego i wspólnotowego.</w:t>
      </w:r>
    </w:p>
    <w:p w:rsidR="00316683" w:rsidRPr="00E222C2" w:rsidRDefault="00316683" w:rsidP="0061605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D7DFA" w:rsidRPr="00B13BAE" w:rsidRDefault="00BD7DFA" w:rsidP="00B13BAE">
      <w:pPr>
        <w:rPr>
          <w:rFonts w:asciiTheme="minorHAnsi" w:hAnsiTheme="minorHAnsi"/>
        </w:rPr>
      </w:pPr>
    </w:p>
    <w:sectPr w:rsidR="00BD7DFA" w:rsidRPr="00B13BAE" w:rsidSect="00433D7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4C"/>
    <w:multiLevelType w:val="hybridMultilevel"/>
    <w:tmpl w:val="F6D27F1A"/>
    <w:lvl w:ilvl="0" w:tplc="3E78FE00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2380"/>
    <w:multiLevelType w:val="hybridMultilevel"/>
    <w:tmpl w:val="224E67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C594943"/>
    <w:multiLevelType w:val="hybridMultilevel"/>
    <w:tmpl w:val="8E20FE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7875F6"/>
    <w:multiLevelType w:val="hybridMultilevel"/>
    <w:tmpl w:val="6EF07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17E83"/>
    <w:multiLevelType w:val="hybridMultilevel"/>
    <w:tmpl w:val="8188DF0C"/>
    <w:lvl w:ilvl="0" w:tplc="19B8F3F0">
      <w:start w:val="1"/>
      <w:numFmt w:val="decimal"/>
      <w:lvlText w:val="%1)"/>
      <w:lvlJc w:val="left"/>
      <w:pPr>
        <w:ind w:left="1069" w:hanging="360"/>
      </w:pPr>
    </w:lvl>
    <w:lvl w:ilvl="1" w:tplc="5B6486FC">
      <w:start w:val="4"/>
      <w:numFmt w:val="bullet"/>
      <w:lvlText w:val="•"/>
      <w:lvlJc w:val="left"/>
      <w:pPr>
        <w:ind w:left="2119" w:hanging="690"/>
      </w:pPr>
      <w:rPr>
        <w:rFonts w:ascii="Calibri" w:eastAsia="Calibri" w:hAnsi="Calibri" w:cstheme="minorHAnsi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F56FB4"/>
    <w:multiLevelType w:val="hybridMultilevel"/>
    <w:tmpl w:val="4B985A84"/>
    <w:lvl w:ilvl="0" w:tplc="19B8F3F0">
      <w:start w:val="1"/>
      <w:numFmt w:val="decimal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2119" w:hanging="690"/>
      </w:pPr>
    </w:lvl>
    <w:lvl w:ilvl="2" w:tplc="DD267426">
      <w:start w:val="6"/>
      <w:numFmt w:val="decimal"/>
      <w:lvlText w:val="%3."/>
      <w:lvlJc w:val="left"/>
      <w:pPr>
        <w:ind w:left="2689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0442C6"/>
    <w:multiLevelType w:val="hybridMultilevel"/>
    <w:tmpl w:val="408451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78CF270">
      <w:start w:val="1"/>
      <w:numFmt w:val="decimal"/>
      <w:lvlText w:val="%2."/>
      <w:lvlJc w:val="left"/>
      <w:pPr>
        <w:ind w:left="2494" w:hanging="705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150664"/>
    <w:multiLevelType w:val="hybridMultilevel"/>
    <w:tmpl w:val="925660A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25237"/>
    <w:multiLevelType w:val="hybridMultilevel"/>
    <w:tmpl w:val="2CE48F4C"/>
    <w:lvl w:ilvl="0" w:tplc="EF68ED9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3009F"/>
    <w:multiLevelType w:val="hybridMultilevel"/>
    <w:tmpl w:val="9AA2C31A"/>
    <w:lvl w:ilvl="0" w:tplc="C27EF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7000F"/>
    <w:multiLevelType w:val="hybridMultilevel"/>
    <w:tmpl w:val="0464C22E"/>
    <w:lvl w:ilvl="0" w:tplc="55C860F4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8F95CEC"/>
    <w:multiLevelType w:val="hybridMultilevel"/>
    <w:tmpl w:val="D0AA9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BE7ACE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2EC6E682">
      <w:start w:val="3"/>
      <w:numFmt w:val="lowerLetter"/>
      <w:lvlText w:val="%3)"/>
      <w:lvlJc w:val="left"/>
      <w:pPr>
        <w:ind w:left="2340" w:hanging="360"/>
      </w:pPr>
    </w:lvl>
    <w:lvl w:ilvl="3" w:tplc="E07699FC">
      <w:start w:val="3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53722"/>
    <w:multiLevelType w:val="hybridMultilevel"/>
    <w:tmpl w:val="3096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278C"/>
    <w:multiLevelType w:val="hybridMultilevel"/>
    <w:tmpl w:val="CE8A1DBA"/>
    <w:lvl w:ilvl="0" w:tplc="9F562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57"/>
    <w:rsid w:val="001457F4"/>
    <w:rsid w:val="00316683"/>
    <w:rsid w:val="003D7CCD"/>
    <w:rsid w:val="00433D76"/>
    <w:rsid w:val="004A1E57"/>
    <w:rsid w:val="00616051"/>
    <w:rsid w:val="006648D4"/>
    <w:rsid w:val="00A36F1B"/>
    <w:rsid w:val="00AB09F9"/>
    <w:rsid w:val="00B13BAE"/>
    <w:rsid w:val="00BD7DFA"/>
    <w:rsid w:val="00CD5762"/>
    <w:rsid w:val="00E222C2"/>
    <w:rsid w:val="00E476DA"/>
    <w:rsid w:val="00E875C1"/>
    <w:rsid w:val="00F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9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C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60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9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C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60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AniaMS</dc:creator>
  <cp:lastModifiedBy>Marta Lipińska</cp:lastModifiedBy>
  <cp:revision>2</cp:revision>
  <cp:lastPrinted>2015-02-23T09:02:00Z</cp:lastPrinted>
  <dcterms:created xsi:type="dcterms:W3CDTF">2016-07-06T09:26:00Z</dcterms:created>
  <dcterms:modified xsi:type="dcterms:W3CDTF">2016-07-06T09:26:00Z</dcterms:modified>
</cp:coreProperties>
</file>