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EEEF" w14:textId="2DC8D123" w:rsidR="00936063" w:rsidRPr="00936063" w:rsidRDefault="00936063" w:rsidP="00936063">
      <w:pPr>
        <w:widowControl w:val="0"/>
        <w:autoSpaceDE w:val="0"/>
        <w:autoSpaceDN w:val="0"/>
        <w:adjustRightInd w:val="0"/>
        <w:spacing w:after="0" w:line="257" w:lineRule="auto"/>
        <w:rPr>
          <w:rFonts w:ascii="Arial" w:hAnsi="Arial" w:cs="Arial"/>
          <w:b/>
          <w:bCs/>
          <w:color w:val="000000" w:themeColor="text1"/>
          <w:sz w:val="24"/>
        </w:rPr>
      </w:pPr>
      <w:r w:rsidRPr="00936063">
        <w:rPr>
          <w:rFonts w:ascii="Arial" w:hAnsi="Arial" w:cs="Arial"/>
          <w:b/>
          <w:bCs/>
          <w:color w:val="000000" w:themeColor="text1"/>
          <w:sz w:val="24"/>
        </w:rPr>
        <w:t>ZP/ZUG/</w:t>
      </w:r>
      <w:r w:rsidR="005A0451">
        <w:rPr>
          <w:rFonts w:ascii="Arial" w:hAnsi="Arial" w:cs="Arial"/>
          <w:b/>
          <w:bCs/>
          <w:color w:val="000000" w:themeColor="text1"/>
          <w:sz w:val="24"/>
        </w:rPr>
        <w:t>E</w:t>
      </w:r>
      <w:r>
        <w:rPr>
          <w:rFonts w:ascii="Arial" w:hAnsi="Arial" w:cs="Arial"/>
          <w:b/>
          <w:bCs/>
          <w:color w:val="000000" w:themeColor="text1"/>
          <w:sz w:val="24"/>
        </w:rPr>
        <w:t>/</w:t>
      </w:r>
      <w:r w:rsidR="005A0451">
        <w:rPr>
          <w:rFonts w:ascii="Arial" w:hAnsi="Arial" w:cs="Arial"/>
          <w:b/>
          <w:bCs/>
          <w:color w:val="000000" w:themeColor="text1"/>
          <w:sz w:val="24"/>
        </w:rPr>
        <w:t>1</w:t>
      </w:r>
      <w:r>
        <w:rPr>
          <w:rFonts w:ascii="Arial" w:hAnsi="Arial" w:cs="Arial"/>
          <w:b/>
          <w:bCs/>
          <w:color w:val="000000" w:themeColor="text1"/>
          <w:sz w:val="24"/>
        </w:rPr>
        <w:t>/2020</w:t>
      </w:r>
    </w:p>
    <w:p w14:paraId="669C7718" w14:textId="77777777" w:rsidR="00936063" w:rsidRDefault="00936063" w:rsidP="00A61DDD">
      <w:pPr>
        <w:widowControl w:val="0"/>
        <w:autoSpaceDE w:val="0"/>
        <w:autoSpaceDN w:val="0"/>
        <w:adjustRightInd w:val="0"/>
        <w:spacing w:after="0" w:line="257" w:lineRule="auto"/>
        <w:jc w:val="right"/>
        <w:rPr>
          <w:rFonts w:ascii="Arial" w:hAnsi="Arial" w:cs="Arial"/>
          <w:i/>
          <w:iCs/>
          <w:color w:val="000000" w:themeColor="text1"/>
          <w:sz w:val="28"/>
          <w:szCs w:val="24"/>
        </w:rPr>
      </w:pPr>
    </w:p>
    <w:p w14:paraId="22D208A2" w14:textId="7D8B5DDA" w:rsidR="004E30CE" w:rsidRPr="00936063" w:rsidRDefault="004E30CE" w:rsidP="00A61DDD">
      <w:pPr>
        <w:widowControl w:val="0"/>
        <w:autoSpaceDE w:val="0"/>
        <w:autoSpaceDN w:val="0"/>
        <w:adjustRightInd w:val="0"/>
        <w:spacing w:after="0" w:line="257" w:lineRule="auto"/>
        <w:jc w:val="right"/>
        <w:rPr>
          <w:rFonts w:ascii="Arial" w:hAnsi="Arial" w:cs="Arial"/>
          <w:i/>
          <w:iCs/>
          <w:color w:val="000000" w:themeColor="text1"/>
          <w:sz w:val="28"/>
          <w:szCs w:val="24"/>
        </w:rPr>
      </w:pPr>
      <w:r w:rsidRPr="00936063">
        <w:rPr>
          <w:rFonts w:ascii="Arial" w:hAnsi="Arial" w:cs="Arial"/>
          <w:i/>
          <w:iCs/>
          <w:color w:val="000000" w:themeColor="text1"/>
          <w:sz w:val="28"/>
          <w:szCs w:val="24"/>
        </w:rPr>
        <w:t xml:space="preserve">Załącznik Nr </w:t>
      </w:r>
      <w:r w:rsidR="00F20DA6" w:rsidRPr="00936063">
        <w:rPr>
          <w:rFonts w:ascii="Arial" w:hAnsi="Arial" w:cs="Arial"/>
          <w:i/>
          <w:iCs/>
          <w:color w:val="000000" w:themeColor="text1"/>
          <w:sz w:val="28"/>
          <w:szCs w:val="24"/>
        </w:rPr>
        <w:t>2</w:t>
      </w:r>
      <w:r w:rsidRPr="00936063">
        <w:rPr>
          <w:rFonts w:ascii="Arial" w:hAnsi="Arial" w:cs="Arial"/>
          <w:i/>
          <w:iCs/>
          <w:color w:val="000000" w:themeColor="text1"/>
          <w:sz w:val="28"/>
          <w:szCs w:val="24"/>
        </w:rPr>
        <w:t xml:space="preserve"> </w:t>
      </w:r>
    </w:p>
    <w:p w14:paraId="6EA1F38F" w14:textId="77777777" w:rsidR="004E30CE" w:rsidRPr="00936063" w:rsidRDefault="004E30CE" w:rsidP="00A46E49">
      <w:pPr>
        <w:widowControl w:val="0"/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F667AE" w14:textId="77777777" w:rsidR="00084EF4" w:rsidRPr="00936063" w:rsidRDefault="004E30CE" w:rsidP="00A46E49">
      <w:pPr>
        <w:widowControl w:val="0"/>
        <w:autoSpaceDE w:val="0"/>
        <w:autoSpaceDN w:val="0"/>
        <w:adjustRightInd w:val="0"/>
        <w:spacing w:after="0" w:line="257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36063">
        <w:rPr>
          <w:rFonts w:ascii="Arial" w:hAnsi="Arial" w:cs="Arial"/>
          <w:color w:val="000000" w:themeColor="text1"/>
          <w:sz w:val="24"/>
          <w:szCs w:val="24"/>
        </w:rPr>
        <w:t>Opis Przedmiotu Zamówienia.</w:t>
      </w:r>
      <w:r w:rsidR="00001AE7" w:rsidRPr="009360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8F6025" w14:textId="77777777" w:rsidR="004E30CE" w:rsidRPr="00936063" w:rsidRDefault="004E30CE" w:rsidP="00A46E49">
      <w:pPr>
        <w:widowControl w:val="0"/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684940" w14:textId="7D6E5306" w:rsidR="004E30CE" w:rsidRPr="00936063" w:rsidRDefault="004E30CE" w:rsidP="00A46E49">
      <w:pPr>
        <w:pStyle w:val="Nagwek2"/>
        <w:spacing w:before="0" w:after="0" w:line="257" w:lineRule="auto"/>
        <w:rPr>
          <w:rFonts w:ascii="Arial" w:hAnsi="Arial" w:cs="Arial"/>
          <w:b/>
        </w:rPr>
      </w:pPr>
      <w:r w:rsidRPr="00936063">
        <w:rPr>
          <w:rFonts w:ascii="Arial" w:hAnsi="Arial" w:cs="Arial"/>
        </w:rPr>
        <w:t xml:space="preserve">Przedmiotem </w:t>
      </w:r>
      <w:r w:rsidR="008059B9" w:rsidRPr="00936063">
        <w:rPr>
          <w:rFonts w:ascii="Arial" w:hAnsi="Arial" w:cs="Arial"/>
        </w:rPr>
        <w:t>zamówienia</w:t>
      </w:r>
      <w:r w:rsidRPr="00936063">
        <w:rPr>
          <w:rFonts w:ascii="Arial" w:hAnsi="Arial" w:cs="Arial"/>
        </w:rPr>
        <w:t xml:space="preserve"> jest świadczenie przez Wykonawcę usług wsparcia dla prowadzenia Projektu zgodnie z zapisami wniosku o dofinansowanie </w:t>
      </w:r>
      <w:r w:rsidR="00F20DA6" w:rsidRPr="00936063">
        <w:rPr>
          <w:rFonts w:ascii="Arial" w:hAnsi="Arial" w:cs="Arial"/>
        </w:rPr>
        <w:t xml:space="preserve">Projektu </w:t>
      </w:r>
      <w:r w:rsidR="008059B9" w:rsidRPr="00936063">
        <w:rPr>
          <w:rFonts w:ascii="Arial" w:hAnsi="Arial" w:cs="Arial"/>
        </w:rPr>
        <w:t>- </w:t>
      </w:r>
      <w:r w:rsidR="00F20DA6" w:rsidRPr="00936063">
        <w:rPr>
          <w:rFonts w:ascii="Arial" w:hAnsi="Arial" w:cs="Arial"/>
        </w:rPr>
        <w:t>wniosku o dofinansowanie współfinansowanego ze środków Regionalnego Programu Operacyjnego Województwa Warmińsko-Mazurskiego na  lata 2014</w:t>
      </w:r>
      <w:r w:rsidR="00FC3639" w:rsidRPr="00936063">
        <w:rPr>
          <w:rFonts w:ascii="Arial" w:hAnsi="Arial" w:cs="Arial"/>
        </w:rPr>
        <w:t xml:space="preserve"> </w:t>
      </w:r>
      <w:r w:rsidR="00F20DA6" w:rsidRPr="00936063">
        <w:rPr>
          <w:rFonts w:ascii="Arial" w:hAnsi="Arial" w:cs="Arial"/>
        </w:rPr>
        <w:t>-</w:t>
      </w:r>
      <w:r w:rsidR="00FC3639" w:rsidRPr="00936063">
        <w:rPr>
          <w:rFonts w:ascii="Arial" w:hAnsi="Arial" w:cs="Arial"/>
        </w:rPr>
        <w:t> </w:t>
      </w:r>
      <w:r w:rsidR="00F20DA6" w:rsidRPr="00936063">
        <w:rPr>
          <w:rFonts w:ascii="Arial" w:hAnsi="Arial" w:cs="Arial"/>
        </w:rPr>
        <w:t>2020,</w:t>
      </w:r>
      <w:r w:rsidR="00F20DA6" w:rsidRPr="00936063">
        <w:rPr>
          <w:rFonts w:ascii="Arial" w:hAnsi="Arial" w:cs="Arial"/>
          <w:shd w:val="clear" w:color="auto" w:fill="FFFFFF"/>
        </w:rPr>
        <w:t xml:space="preserve"> Osi Priorytetowej 3 Cyfrowy Region, </w:t>
      </w:r>
      <w:r w:rsidR="00F20DA6" w:rsidRPr="00936063">
        <w:rPr>
          <w:rStyle w:val="Pogrubienie"/>
          <w:rFonts w:ascii="Arial" w:hAnsi="Arial" w:cs="Arial"/>
          <w:b w:val="0"/>
          <w:bCs/>
          <w:shd w:val="clear" w:color="auto" w:fill="FFFFFF"/>
        </w:rPr>
        <w:t>Działanie 3.1 Cyfrowa dostępność informacji sektora publicznego oraz wysoka jakość e-usług publicznych.</w:t>
      </w:r>
    </w:p>
    <w:p w14:paraId="1BCF05FA" w14:textId="77777777" w:rsidR="004E30CE" w:rsidRPr="00936063" w:rsidRDefault="004E30CE" w:rsidP="00A46E49">
      <w:pPr>
        <w:pStyle w:val="Nagwek2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Zakres przedmiotu umowy obejmuje w szczególności: </w:t>
      </w:r>
    </w:p>
    <w:p w14:paraId="7025069C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Świadczenie specjalistycznego wsparcia merytorycznego i technicznego rozumianego jako codzienne doradztwo na wszystkich etapach i w każdym aspekcie rzeczowej realizacji Projektu. Wsparcie dotyczy zarówno aspektów merytorycznych, technicznych i prawnych. </w:t>
      </w:r>
    </w:p>
    <w:p w14:paraId="577B70C0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Uczestnictwo Wykonawcy we wszystkich istotnych wydarzeniach z życia Projektu przygotowanie dokumentacji, przygotowanie dokumentacji projektowej, odpowiadanie na pytania i wątpliwości Zamawiającego związane z przygotowaniem oraz realizacją Projektu, w tym przygotowanie niezbędnych dokumentów merytorycznych i technicznych. </w:t>
      </w:r>
    </w:p>
    <w:p w14:paraId="655BEEA5" w14:textId="12DF2CDA" w:rsidR="00F20DA6" w:rsidRPr="00936063" w:rsidRDefault="00F20DA6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Udziału w naradach komitetu projektu. </w:t>
      </w:r>
    </w:p>
    <w:p w14:paraId="35A16D1D" w14:textId="355507E8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Reagowanie na zgłoszenia </w:t>
      </w:r>
      <w:r w:rsidR="00AE245C" w:rsidRPr="00936063">
        <w:rPr>
          <w:rFonts w:ascii="Arial" w:hAnsi="Arial" w:cs="Arial"/>
        </w:rPr>
        <w:t xml:space="preserve">telefoniczne </w:t>
      </w:r>
      <w:r w:rsidRPr="00936063">
        <w:rPr>
          <w:rFonts w:ascii="Arial" w:hAnsi="Arial" w:cs="Arial"/>
        </w:rPr>
        <w:t xml:space="preserve">Zamawiającego w terminie </w:t>
      </w:r>
      <w:r w:rsidR="00AE245C" w:rsidRPr="00936063">
        <w:rPr>
          <w:rFonts w:ascii="Arial" w:hAnsi="Arial" w:cs="Arial"/>
        </w:rPr>
        <w:t>czterech (</w:t>
      </w:r>
      <w:r w:rsidR="00E45E7D" w:rsidRPr="00936063">
        <w:rPr>
          <w:rFonts w:ascii="Arial" w:hAnsi="Arial" w:cs="Arial"/>
        </w:rPr>
        <w:t>8</w:t>
      </w:r>
      <w:r w:rsidR="00AE245C" w:rsidRPr="00936063">
        <w:rPr>
          <w:rFonts w:ascii="Arial" w:hAnsi="Arial" w:cs="Arial"/>
        </w:rPr>
        <w:t>)</w:t>
      </w:r>
      <w:r w:rsidRPr="00936063">
        <w:rPr>
          <w:rFonts w:ascii="Arial" w:hAnsi="Arial" w:cs="Arial"/>
        </w:rPr>
        <w:t xml:space="preserve"> Godzin Roboczych. </w:t>
      </w:r>
    </w:p>
    <w:p w14:paraId="16467E5B" w14:textId="3B9E92A9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Udzielanie odpowiedzi na zgłoszenia Zamawiającego w terminie </w:t>
      </w:r>
      <w:r w:rsidR="00E45E7D" w:rsidRPr="00936063">
        <w:rPr>
          <w:rFonts w:ascii="Arial" w:hAnsi="Arial" w:cs="Arial"/>
        </w:rPr>
        <w:t>czterech</w:t>
      </w:r>
      <w:r w:rsidR="00AE245C" w:rsidRPr="00936063">
        <w:rPr>
          <w:rFonts w:ascii="Arial" w:hAnsi="Arial" w:cs="Arial"/>
        </w:rPr>
        <w:t xml:space="preserve"> (</w:t>
      </w:r>
      <w:r w:rsidR="00E45E7D" w:rsidRPr="00936063">
        <w:rPr>
          <w:rFonts w:ascii="Arial" w:hAnsi="Arial" w:cs="Arial"/>
        </w:rPr>
        <w:t>4</w:t>
      </w:r>
      <w:r w:rsidR="00AE245C" w:rsidRPr="00936063">
        <w:rPr>
          <w:rFonts w:ascii="Arial" w:hAnsi="Arial" w:cs="Arial"/>
        </w:rPr>
        <w:t>)</w:t>
      </w:r>
      <w:r w:rsidRPr="00936063">
        <w:rPr>
          <w:rFonts w:ascii="Arial" w:hAnsi="Arial" w:cs="Arial"/>
        </w:rPr>
        <w:t xml:space="preserve">  Dni Roboczych. </w:t>
      </w:r>
    </w:p>
    <w:p w14:paraId="296A3171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Osobiste uczestnictwo Wykonawcy w wydarzeniach z życia Projektu, każdorazowo kiedy będzie to potrzebne. </w:t>
      </w:r>
    </w:p>
    <w:p w14:paraId="69F7815B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Pełnienie merytorycznego i technicznego nadzoru nad rzeczową realizacją Projektu. </w:t>
      </w:r>
    </w:p>
    <w:p w14:paraId="572A80EF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Przygotowanie i systematyczne prowadzenie dokumentów zarządczych Projektu zgodnie z przyjętą metodyką zarządzania projektami informatycznymi. </w:t>
      </w:r>
    </w:p>
    <w:p w14:paraId="14A13ADA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Zarządzanie </w:t>
      </w:r>
      <w:proofErr w:type="spellStart"/>
      <w:r w:rsidRPr="00936063">
        <w:rPr>
          <w:rFonts w:ascii="Arial" w:hAnsi="Arial" w:cs="Arial"/>
        </w:rPr>
        <w:t>ryzykami</w:t>
      </w:r>
      <w:proofErr w:type="spellEnd"/>
      <w:r w:rsidRPr="00936063">
        <w:rPr>
          <w:rFonts w:ascii="Arial" w:hAnsi="Arial" w:cs="Arial"/>
        </w:rPr>
        <w:t xml:space="preserve">. </w:t>
      </w:r>
    </w:p>
    <w:p w14:paraId="085B7180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Przeprowadzenie Audytu dotyczącego posiadanych przez Zamawiającego Rozwiązań  i podpisanych Umów z innymi Wykonawcami, obejmującym zakres wskazany w § 20,  ust. 2  Rozporządzenia z dnia 12 kwietnia 2012 r. w sprawie Krajowych Ram Interoperacyjności, w terminie 30 dni od dnia podpisania Umowy. </w:t>
      </w:r>
    </w:p>
    <w:p w14:paraId="371DE6BC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Przeprowadzenie analizy posiadanych przez Zamawiającego Rozwiązań pod</w:t>
      </w:r>
      <w:r w:rsidR="004E22CB" w:rsidRPr="00936063">
        <w:rPr>
          <w:rFonts w:ascii="Arial" w:hAnsi="Arial" w:cs="Arial"/>
        </w:rPr>
        <w:t> </w:t>
      </w:r>
      <w:r w:rsidRPr="00936063">
        <w:rPr>
          <w:rFonts w:ascii="Arial" w:hAnsi="Arial" w:cs="Arial"/>
        </w:rPr>
        <w:t xml:space="preserve">kątem przygotowania wymagań OPZ. </w:t>
      </w:r>
    </w:p>
    <w:p w14:paraId="11298CB9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Sporządzanie dokumentów do przygotowania, wszczęcia i realizacji postępowań w  sprawie zamówień publicznych objętych zakresem rzeczowym Projektu, zgodnie z przepisami ustawy z dnia 29 stycznia 2004 r. Prawo zamówień publicznych (tj. Dz. U. z 2015 r. poz. 2164, z </w:t>
      </w:r>
      <w:proofErr w:type="spellStart"/>
      <w:r w:rsidRPr="00936063">
        <w:rPr>
          <w:rFonts w:ascii="Arial" w:hAnsi="Arial" w:cs="Arial"/>
        </w:rPr>
        <w:t>późn</w:t>
      </w:r>
      <w:proofErr w:type="spellEnd"/>
      <w:r w:rsidRPr="00936063">
        <w:rPr>
          <w:rFonts w:ascii="Arial" w:hAnsi="Arial" w:cs="Arial"/>
        </w:rPr>
        <w:t xml:space="preserve">. zm.), </w:t>
      </w:r>
    </w:p>
    <w:p w14:paraId="02084132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opracowanie dokumentacji niezbędnej w postępowaniach </w:t>
      </w:r>
      <w:proofErr w:type="spellStart"/>
      <w:r w:rsidRPr="00936063">
        <w:rPr>
          <w:rFonts w:ascii="Arial" w:hAnsi="Arial" w:cs="Arial"/>
        </w:rPr>
        <w:t>ws</w:t>
      </w:r>
      <w:proofErr w:type="spellEnd"/>
      <w:r w:rsidRPr="00936063">
        <w:rPr>
          <w:rFonts w:ascii="Arial" w:hAnsi="Arial" w:cs="Arial"/>
        </w:rPr>
        <w:t xml:space="preserve">. zamówień publicznych dla dostaw sprzętu informatycznego oraz usług przygotowania i  wdrożenia oprogramowania w projekcie (w tym SIWZ) – określającej w  szczególności: </w:t>
      </w:r>
    </w:p>
    <w:p w14:paraId="11B9C02F" w14:textId="77777777" w:rsidR="004E30CE" w:rsidRPr="00936063" w:rsidRDefault="004E30CE" w:rsidP="00A46E49">
      <w:pPr>
        <w:pStyle w:val="Nagwek5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opisy przedmiotu zamówienia - OPZ, </w:t>
      </w:r>
    </w:p>
    <w:p w14:paraId="1E0E7437" w14:textId="77777777" w:rsidR="004E30CE" w:rsidRPr="00936063" w:rsidRDefault="004E30CE" w:rsidP="00A46E49">
      <w:pPr>
        <w:pStyle w:val="Nagwek5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specyfikacji istotnych warunków zamówienia - SIWZ, w tym: </w:t>
      </w:r>
    </w:p>
    <w:p w14:paraId="2B8D21BF" w14:textId="1B958F02" w:rsidR="004E30CE" w:rsidRPr="00936063" w:rsidRDefault="004E30CE" w:rsidP="00A46E49">
      <w:pPr>
        <w:pStyle w:val="Nagwek6"/>
        <w:keepNext w:val="0"/>
        <w:keepLines w:val="0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warunki udziału w postępowaniach stawiane wykonawcom i</w:t>
      </w:r>
      <w:r w:rsidR="00F20DA6" w:rsidRPr="00936063">
        <w:rPr>
          <w:rFonts w:ascii="Arial" w:hAnsi="Arial" w:cs="Arial"/>
        </w:rPr>
        <w:t> </w:t>
      </w:r>
      <w:r w:rsidRPr="00936063">
        <w:rPr>
          <w:rFonts w:ascii="Arial" w:hAnsi="Arial" w:cs="Arial"/>
        </w:rPr>
        <w:t xml:space="preserve">dokumenty wymagane na potwierdzenie spełniania tych warunków, </w:t>
      </w:r>
    </w:p>
    <w:p w14:paraId="605465F7" w14:textId="77777777" w:rsidR="004E30CE" w:rsidRPr="00936063" w:rsidRDefault="004E30CE" w:rsidP="00A46E49">
      <w:pPr>
        <w:pStyle w:val="Nagwek6"/>
        <w:keepNext w:val="0"/>
        <w:keepLines w:val="0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kryteria oceny ofert wraz z opisem sposobu oceny (punktacji), </w:t>
      </w:r>
    </w:p>
    <w:p w14:paraId="20D89CCF" w14:textId="77777777" w:rsidR="004E30CE" w:rsidRPr="00936063" w:rsidRDefault="004E30CE" w:rsidP="00A46E49">
      <w:pPr>
        <w:pStyle w:val="Nagwek5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lastRenderedPageBreak/>
        <w:t xml:space="preserve">opracowanie niezbędnych załączników do SIWZ, </w:t>
      </w:r>
    </w:p>
    <w:p w14:paraId="31047024" w14:textId="77777777" w:rsidR="004E30CE" w:rsidRPr="00936063" w:rsidRDefault="004E30CE" w:rsidP="00A46E49">
      <w:pPr>
        <w:pStyle w:val="Nagwek5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przygotowanie propozycji zapisów (istotnych postanowień) umowy z wybranymi dostawcami/wykonawcami. </w:t>
      </w:r>
    </w:p>
    <w:p w14:paraId="124EDEBC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przygotowanie odpowiedzi na pytania Wykonawców zadane w ramach postępowania przetargowego dotyczące w szczególności opisu przedmiotu zamówienia lub Specyfikacji Istotnych Warunków Zamówienia (SIWZ),</w:t>
      </w:r>
      <w:r w:rsidR="00AE245C" w:rsidRPr="00936063">
        <w:rPr>
          <w:rFonts w:ascii="Arial" w:hAnsi="Arial" w:cs="Arial"/>
        </w:rPr>
        <w:t xml:space="preserve"> </w:t>
      </w:r>
    </w:p>
    <w:p w14:paraId="76C39AF9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weryfikacja ofert przetargowych dostarczonej przez Wykonawców, </w:t>
      </w:r>
    </w:p>
    <w:p w14:paraId="491D4A01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wsparcie doradcze i udział w ewentualnych postępowaniach odwoławczych. </w:t>
      </w:r>
    </w:p>
    <w:p w14:paraId="03ACD279" w14:textId="424C17CA" w:rsidR="00AE245C" w:rsidRPr="00936063" w:rsidRDefault="00AE245C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przygotowywanie pism do Wykonawców, wezwań, informacji o odrzuceniu ofert, informacji o wyborze oferty najkorzystniejszej, itp., nie później jak</w:t>
      </w:r>
      <w:r w:rsidR="00F20DA6" w:rsidRPr="00936063">
        <w:rPr>
          <w:rFonts w:ascii="Arial" w:hAnsi="Arial" w:cs="Arial"/>
        </w:rPr>
        <w:t> </w:t>
      </w:r>
      <w:r w:rsidRPr="00936063">
        <w:rPr>
          <w:rFonts w:ascii="Arial" w:hAnsi="Arial" w:cs="Arial"/>
        </w:rPr>
        <w:t>w</w:t>
      </w:r>
      <w:r w:rsidR="00F20DA6" w:rsidRPr="00936063">
        <w:rPr>
          <w:rFonts w:ascii="Arial" w:hAnsi="Arial" w:cs="Arial"/>
        </w:rPr>
        <w:t> </w:t>
      </w:r>
      <w:r w:rsidRPr="00936063">
        <w:rPr>
          <w:rFonts w:ascii="Arial" w:hAnsi="Arial" w:cs="Arial"/>
        </w:rPr>
        <w:t xml:space="preserve">terminie dwóch (2) Dni Roboczych. </w:t>
      </w:r>
    </w:p>
    <w:p w14:paraId="181311B9" w14:textId="77777777" w:rsidR="00AE245C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wsparcie doradcze na etapie podpisywania Umów z Wykonawcami. </w:t>
      </w:r>
    </w:p>
    <w:p w14:paraId="2E9BAEAA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Prowadzenie regularnych przeglądów prac i kontroli jakości wykonania. </w:t>
      </w:r>
    </w:p>
    <w:p w14:paraId="25887C09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Monitoring i kontrola wykonania poszczególnych Produktów Projektu pod względem technicznym, organizacyjnym i czasowym. </w:t>
      </w:r>
    </w:p>
    <w:p w14:paraId="000B3BAB" w14:textId="77777777" w:rsidR="00AE245C" w:rsidRPr="00936063" w:rsidRDefault="00AE245C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Uaktualnianie Harmonogramów, w zakresie umożliwionym dostępem do systemów IZ. </w:t>
      </w:r>
    </w:p>
    <w:p w14:paraId="49FCACCB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Proponowanie działań zapobiegawczych i naprawczych. </w:t>
      </w:r>
    </w:p>
    <w:p w14:paraId="7D7DBEE3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Wsparcie merytoryczne i obsługa procesu wdrożenia Projektu, kontrola jakości, weryfikacja kompletności oraz poprawności dokumentacji dostarczonej przez dostawców / wykonawców zakresu rzeczowego Projektu (podręcznik użytkownika, podręcznik administratora, instrukcje bezpieczeństwa, programy szkoleń personelu, certyfikaty, itp.), w szczególności: </w:t>
      </w:r>
    </w:p>
    <w:p w14:paraId="5C10FB75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osobisty udział w odbiorach i uruchomieniu wszelkiego sprzętu informatycznego oraz komputerowego </w:t>
      </w:r>
      <w:proofErr w:type="spellStart"/>
      <w:r w:rsidRPr="00936063">
        <w:rPr>
          <w:rFonts w:ascii="Arial" w:hAnsi="Arial" w:cs="Arial"/>
        </w:rPr>
        <w:t>zakupowanego</w:t>
      </w:r>
      <w:proofErr w:type="spellEnd"/>
      <w:r w:rsidRPr="00936063">
        <w:rPr>
          <w:rFonts w:ascii="Arial" w:hAnsi="Arial" w:cs="Arial"/>
        </w:rPr>
        <w:t xml:space="preserve"> w Projekcie (w tym sprzętu dla serwerowni), a także jego weryfikacja pod kątem zgodności z wymogami zawartymi w SIWZ (weryfikacja czy dostarczony sprzęt, dokumentacja i oprogramowanie są zgodne z opisem przedmiotu zamówienia - efektem tych czynności będzie stosowny protokół), </w:t>
      </w:r>
    </w:p>
    <w:p w14:paraId="128B8E0D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obserwacja procesu wdrażania przez wykonawcę wszelkiego oprogramowania do świadczenia elektronicznych usług publicznych, a także zaznajamiania personelu Zamawiającego (użytkowników) z funkcjami wdrożonego oprogramowania,</w:t>
      </w:r>
    </w:p>
    <w:p w14:paraId="0ED53456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udział w procesach testowania wdrożonych systemów informatycznych i oprogramowania przed odbiorem właściwym (inżynier kontraktu będzie zbierać i klasyfikować zgłaszane uwagi użytkowników a następnie przygotuje raport z testów dla Zamawiającego),</w:t>
      </w:r>
    </w:p>
    <w:p w14:paraId="24456FC8" w14:textId="77777777" w:rsidR="004E30CE" w:rsidRPr="00936063" w:rsidRDefault="004E30CE" w:rsidP="00A46E49">
      <w:pPr>
        <w:pStyle w:val="Nagwek4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osobisty udział w odbiorach i uruchomieniu wszelkiego oprogramowania wykonywanego w ramach Projektu, a także jego weryfikacja pod kątem zgodności z wymogami zawartymi w SIWZ (weryfikacja czy wykonane i wdrożone są zgodne z opisem przedmiotu zamówienia - efektem tych czynności będzie stosowny protokół), </w:t>
      </w:r>
    </w:p>
    <w:p w14:paraId="16DE0966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>Wsparcie merytoryczne procesu rozliczenia Projektu</w:t>
      </w:r>
      <w:r w:rsidR="00AE245C" w:rsidRPr="00936063">
        <w:rPr>
          <w:rFonts w:ascii="Arial" w:hAnsi="Arial" w:cs="Arial"/>
        </w:rPr>
        <w:t>, rozumianych jako weryfikacja poprawności dokumentów, w tym opisów faktur</w:t>
      </w:r>
      <w:r w:rsidRPr="00936063">
        <w:rPr>
          <w:rFonts w:ascii="Arial" w:hAnsi="Arial" w:cs="Arial"/>
        </w:rPr>
        <w:t xml:space="preserve">. </w:t>
      </w:r>
    </w:p>
    <w:p w14:paraId="5F1B5B4E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Uczestnictwo w Audytach zewnętrznych i kontrolach Projektu. </w:t>
      </w:r>
    </w:p>
    <w:p w14:paraId="378AA397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Prowadzenie sprawozdawczości z osiągniętych wskaźników. </w:t>
      </w:r>
    </w:p>
    <w:p w14:paraId="5CB2B30B" w14:textId="77777777" w:rsidR="004E30CE" w:rsidRPr="00936063" w:rsidRDefault="004E30CE" w:rsidP="00A46E49">
      <w:pPr>
        <w:pStyle w:val="Nagwek3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Wykonywanie w razie potrzeby innych czynności i zadań powierzonych przez Zamawiającego koniecznych do prawidłowej realizacji Projektu, rozumianych jako zabezpieczenie interesów Zamawiającego. </w:t>
      </w:r>
    </w:p>
    <w:p w14:paraId="4E8B8902" w14:textId="77777777" w:rsidR="004E30CE" w:rsidRPr="00936063" w:rsidRDefault="004E30CE" w:rsidP="00A46E49">
      <w:pPr>
        <w:pStyle w:val="Nagwek2"/>
        <w:spacing w:before="0" w:after="0" w:line="257" w:lineRule="auto"/>
        <w:rPr>
          <w:rFonts w:ascii="Arial" w:hAnsi="Arial" w:cs="Arial"/>
        </w:rPr>
      </w:pPr>
      <w:r w:rsidRPr="00936063">
        <w:rPr>
          <w:rFonts w:ascii="Arial" w:hAnsi="Arial" w:cs="Arial"/>
        </w:rPr>
        <w:t xml:space="preserve">Wykonawca przyjmuje do wykonania bez zastrzeżeń przedmiot umowy w zakresie zgodnym z wnioskiem o dofinansowanie Projektu, zaproszeniem do składania ofert, i złożoną ofertą. </w:t>
      </w:r>
    </w:p>
    <w:p w14:paraId="5A13EDAA" w14:textId="77777777" w:rsidR="004E30CE" w:rsidRPr="00936063" w:rsidRDefault="004E30CE" w:rsidP="00A46E49">
      <w:pPr>
        <w:widowControl w:val="0"/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E30CE" w:rsidRPr="00936063" w:rsidSect="00F2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794" w:bottom="141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0EC75" w14:textId="77777777" w:rsidR="0033725E" w:rsidRDefault="0033725E" w:rsidP="004134CE">
      <w:pPr>
        <w:spacing w:after="0" w:line="240" w:lineRule="auto"/>
      </w:pPr>
      <w:r>
        <w:separator/>
      </w:r>
    </w:p>
  </w:endnote>
  <w:endnote w:type="continuationSeparator" w:id="0">
    <w:p w14:paraId="302F4D56" w14:textId="77777777" w:rsidR="0033725E" w:rsidRDefault="0033725E" w:rsidP="0041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54FC" w14:textId="77777777" w:rsidR="00FC3639" w:rsidRDefault="00FC3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17C5" w14:textId="77777777" w:rsidR="00A46E49" w:rsidRPr="00FC3639" w:rsidRDefault="00A46E49" w:rsidP="00683342">
    <w:pPr>
      <w:pStyle w:val="Bezodstpw"/>
      <w:jc w:val="center"/>
      <w:rPr>
        <w:rFonts w:cs="Calibri"/>
        <w:color w:val="4F81BD"/>
        <w:sz w:val="8"/>
        <w:szCs w:val="32"/>
      </w:rPr>
    </w:pPr>
  </w:p>
  <w:p w14:paraId="499D8A27" w14:textId="77777777" w:rsidR="00A46E49" w:rsidRPr="00FC3639" w:rsidRDefault="00A46E49" w:rsidP="00683342">
    <w:pPr>
      <w:pStyle w:val="Bezodstpw"/>
      <w:pBdr>
        <w:top w:val="single" w:sz="4" w:space="1" w:color="00000A"/>
      </w:pBdr>
      <w:jc w:val="center"/>
      <w:rPr>
        <w:sz w:val="8"/>
        <w:szCs w:val="16"/>
      </w:rPr>
    </w:pPr>
  </w:p>
  <w:p w14:paraId="47C04EF1" w14:textId="77777777" w:rsidR="00A46E49" w:rsidRPr="00FC3639" w:rsidRDefault="00A46E49" w:rsidP="00683342">
    <w:pPr>
      <w:pStyle w:val="Nagwek"/>
      <w:jc w:val="right"/>
      <w:rPr>
        <w:rFonts w:ascii="Verdana" w:hAnsi="Verdana"/>
      </w:rPr>
    </w:pPr>
    <w:r w:rsidRPr="00FC3639">
      <w:rPr>
        <w:rStyle w:val="Numerstrony"/>
        <w:rFonts w:ascii="Verdana" w:hAnsi="Verdana"/>
      </w:rPr>
      <w:fldChar w:fldCharType="begin"/>
    </w:r>
    <w:r w:rsidRPr="00FC3639">
      <w:rPr>
        <w:rStyle w:val="Numerstrony"/>
        <w:rFonts w:ascii="Verdana" w:hAnsi="Verdana"/>
      </w:rPr>
      <w:instrText xml:space="preserve"> PAGE </w:instrText>
    </w:r>
    <w:r w:rsidRPr="00FC3639">
      <w:rPr>
        <w:rStyle w:val="Numerstrony"/>
        <w:rFonts w:ascii="Verdana" w:hAnsi="Verdana"/>
      </w:rPr>
      <w:fldChar w:fldCharType="separate"/>
    </w:r>
    <w:r w:rsidRPr="00FC3639">
      <w:rPr>
        <w:rStyle w:val="Numerstrony"/>
        <w:rFonts w:ascii="Verdana" w:hAnsi="Verdana"/>
      </w:rPr>
      <w:t>1</w:t>
    </w:r>
    <w:r w:rsidRPr="00FC3639">
      <w:rPr>
        <w:rStyle w:val="Numerstrony"/>
        <w:rFonts w:ascii="Verdana" w:hAnsi="Verdana"/>
      </w:rPr>
      <w:fldChar w:fldCharType="end"/>
    </w:r>
    <w:r w:rsidRPr="00FC3639">
      <w:rPr>
        <w:rStyle w:val="Numerstrony"/>
        <w:rFonts w:ascii="Verdana" w:hAnsi="Verdana"/>
      </w:rPr>
      <w:t xml:space="preserve"> </w:t>
    </w:r>
    <w:r w:rsidRPr="00FC3639">
      <w:rPr>
        <w:rStyle w:val="Numerstrony"/>
        <w:rFonts w:ascii="Verdana" w:hAnsi="Verdana"/>
        <w:sz w:val="16"/>
        <w:szCs w:val="18"/>
      </w:rPr>
      <w:t xml:space="preserve">/ </w:t>
    </w:r>
    <w:r w:rsidRPr="00FC3639">
      <w:rPr>
        <w:rStyle w:val="Numerstrony"/>
        <w:rFonts w:ascii="Verdana" w:hAnsi="Verdana"/>
        <w:sz w:val="16"/>
        <w:szCs w:val="18"/>
      </w:rPr>
      <w:fldChar w:fldCharType="begin"/>
    </w:r>
    <w:r w:rsidRPr="00FC3639">
      <w:rPr>
        <w:rStyle w:val="Numerstrony"/>
        <w:rFonts w:ascii="Verdana" w:hAnsi="Verdana"/>
        <w:sz w:val="16"/>
        <w:szCs w:val="18"/>
      </w:rPr>
      <w:instrText xml:space="preserve"> NUMPAGES </w:instrText>
    </w:r>
    <w:r w:rsidRPr="00FC3639">
      <w:rPr>
        <w:rStyle w:val="Numerstrony"/>
        <w:rFonts w:ascii="Verdana" w:hAnsi="Verdana"/>
        <w:sz w:val="16"/>
        <w:szCs w:val="18"/>
      </w:rPr>
      <w:fldChar w:fldCharType="separate"/>
    </w:r>
    <w:r w:rsidRPr="00FC3639">
      <w:rPr>
        <w:rStyle w:val="Numerstrony"/>
        <w:rFonts w:ascii="Verdana" w:hAnsi="Verdana"/>
        <w:szCs w:val="18"/>
      </w:rPr>
      <w:t>2</w:t>
    </w:r>
    <w:r w:rsidRPr="00FC3639">
      <w:rPr>
        <w:rStyle w:val="Numerstrony"/>
        <w:rFonts w:ascii="Verdana" w:hAnsi="Verdana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D8A6" w14:textId="77777777" w:rsidR="00FC3639" w:rsidRPr="00FC3639" w:rsidRDefault="00FC3639" w:rsidP="00FC3639">
    <w:pPr>
      <w:pStyle w:val="Bezodstpw"/>
      <w:jc w:val="center"/>
      <w:rPr>
        <w:rFonts w:cs="Calibri"/>
        <w:color w:val="4F81BD"/>
        <w:sz w:val="8"/>
        <w:szCs w:val="32"/>
      </w:rPr>
    </w:pPr>
  </w:p>
  <w:p w14:paraId="538D1FA3" w14:textId="77777777" w:rsidR="00FC3639" w:rsidRPr="00FC3639" w:rsidRDefault="00FC3639" w:rsidP="00FC3639">
    <w:pPr>
      <w:pStyle w:val="Bezodstpw"/>
      <w:pBdr>
        <w:top w:val="single" w:sz="4" w:space="1" w:color="00000A"/>
      </w:pBdr>
      <w:jc w:val="center"/>
      <w:rPr>
        <w:sz w:val="8"/>
        <w:szCs w:val="16"/>
      </w:rPr>
    </w:pPr>
  </w:p>
  <w:p w14:paraId="4E78E800" w14:textId="0761FF5F" w:rsidR="00FC3639" w:rsidRPr="00FC3639" w:rsidRDefault="00FC3639" w:rsidP="00FC3639">
    <w:pPr>
      <w:pStyle w:val="Nagwek"/>
      <w:jc w:val="center"/>
      <w:rPr>
        <w:rFonts w:ascii="Verdana" w:hAnsi="Verdana"/>
      </w:rPr>
    </w:pPr>
    <w:r w:rsidRPr="00FC3639">
      <w:rPr>
        <w:rStyle w:val="Numerstrony"/>
        <w:rFonts w:ascii="Verdana" w:hAnsi="Verdana"/>
      </w:rPr>
      <w:fldChar w:fldCharType="begin"/>
    </w:r>
    <w:r w:rsidRPr="00FC3639">
      <w:rPr>
        <w:rStyle w:val="Numerstrony"/>
        <w:rFonts w:ascii="Verdana" w:hAnsi="Verdana"/>
      </w:rPr>
      <w:instrText xml:space="preserve"> PAGE </w:instrText>
    </w:r>
    <w:r w:rsidRPr="00FC3639">
      <w:rPr>
        <w:rStyle w:val="Numerstrony"/>
        <w:rFonts w:ascii="Verdana" w:hAnsi="Verdana"/>
      </w:rPr>
      <w:fldChar w:fldCharType="separate"/>
    </w:r>
    <w:r w:rsidRPr="00FC3639">
      <w:rPr>
        <w:rStyle w:val="Numerstrony"/>
        <w:rFonts w:ascii="Verdana" w:hAnsi="Verdana"/>
      </w:rPr>
      <w:t>2</w:t>
    </w:r>
    <w:r w:rsidRPr="00FC3639">
      <w:rPr>
        <w:rStyle w:val="Numerstrony"/>
        <w:rFonts w:ascii="Verdana" w:hAnsi="Verdana"/>
      </w:rPr>
      <w:fldChar w:fldCharType="end"/>
    </w:r>
    <w:r w:rsidRPr="00FC3639">
      <w:rPr>
        <w:rStyle w:val="Numerstrony"/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9951" w14:textId="77777777" w:rsidR="0033725E" w:rsidRDefault="0033725E" w:rsidP="004134CE">
      <w:pPr>
        <w:spacing w:after="0" w:line="240" w:lineRule="auto"/>
      </w:pPr>
      <w:r>
        <w:separator/>
      </w:r>
    </w:p>
  </w:footnote>
  <w:footnote w:type="continuationSeparator" w:id="0">
    <w:p w14:paraId="6213EA3B" w14:textId="77777777" w:rsidR="0033725E" w:rsidRDefault="0033725E" w:rsidP="0041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B205A" w14:textId="77777777" w:rsidR="00FC3639" w:rsidRDefault="00FC36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A729" w14:textId="52FDC0C5" w:rsidR="00A46E49" w:rsidRDefault="00A46E49" w:rsidP="00683342">
    <w:pPr>
      <w:pStyle w:val="Nagwek"/>
      <w:jc w:val="right"/>
    </w:pPr>
  </w:p>
  <w:p w14:paraId="4E858B63" w14:textId="77777777" w:rsidR="00A46E49" w:rsidRPr="00683342" w:rsidRDefault="00A46E49" w:rsidP="00683342">
    <w:pPr>
      <w:pStyle w:val="Nagwek"/>
      <w:pBdr>
        <w:top w:val="single" w:sz="4" w:space="1" w:color="auto"/>
      </w:pBdr>
      <w:tabs>
        <w:tab w:val="clear" w:pos="9072"/>
        <w:tab w:val="right" w:pos="9498"/>
      </w:tabs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9BE3" w14:textId="48351290" w:rsidR="00F20DA6" w:rsidRDefault="00F20DA6">
    <w:pPr>
      <w:pStyle w:val="Nagwek"/>
    </w:pPr>
    <w:r>
      <w:rPr>
        <w:noProof/>
      </w:rPr>
      <w:drawing>
        <wp:inline distT="0" distB="0" distL="0" distR="0" wp14:anchorId="3716003F" wp14:editId="621433DF">
          <wp:extent cx="5848350" cy="371475"/>
          <wp:effectExtent l="0" t="0" r="0" b="9525"/>
          <wp:docPr id="3" name="Obraz 1">
            <a:extLst xmlns:a="http://schemas.openxmlformats.org/drawingml/2006/main">
              <a:ext uri="{FF2B5EF4-FFF2-40B4-BE49-F238E27FC236}">
                <a16:creationId xmlns:a16="http://schemas.microsoft.com/office/drawing/2014/main" id="{44086DC0-3BC7-45EA-812C-D0C5AD797D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44086DC0-3BC7-45EA-812C-D0C5AD797D38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83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4F6"/>
    <w:multiLevelType w:val="hybridMultilevel"/>
    <w:tmpl w:val="A02424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306F8"/>
    <w:multiLevelType w:val="hybridMultilevel"/>
    <w:tmpl w:val="93E8D8CA"/>
    <w:lvl w:ilvl="0" w:tplc="B3FC41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87128"/>
    <w:multiLevelType w:val="hybridMultilevel"/>
    <w:tmpl w:val="CDF0E83C"/>
    <w:lvl w:ilvl="0" w:tplc="E750AD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E1ABC"/>
    <w:multiLevelType w:val="hybridMultilevel"/>
    <w:tmpl w:val="0BB804E0"/>
    <w:lvl w:ilvl="0" w:tplc="CE761C6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24F04"/>
    <w:multiLevelType w:val="hybridMultilevel"/>
    <w:tmpl w:val="2C46F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0C0B"/>
    <w:multiLevelType w:val="hybridMultilevel"/>
    <w:tmpl w:val="876CD2D0"/>
    <w:lvl w:ilvl="0" w:tplc="2A4638F4">
      <w:start w:val="3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6" w15:restartNumberingAfterBreak="0">
    <w:nsid w:val="263E62DD"/>
    <w:multiLevelType w:val="hybridMultilevel"/>
    <w:tmpl w:val="1D0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977"/>
    <w:multiLevelType w:val="hybridMultilevel"/>
    <w:tmpl w:val="2F94D0F2"/>
    <w:lvl w:ilvl="0" w:tplc="B2A876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67BEE"/>
    <w:multiLevelType w:val="multilevel"/>
    <w:tmpl w:val="16865D3A"/>
    <w:lvl w:ilvl="0">
      <w:start w:val="1"/>
      <w:numFmt w:val="decimal"/>
      <w:pStyle w:val="Nagwek1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3."/>
      <w:lvlJc w:val="left"/>
      <w:pPr>
        <w:ind w:left="851" w:hanging="567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gwek4"/>
      <w:lvlText w:val="%4)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gwek5"/>
      <w:lvlText w:val="%5)"/>
      <w:lvlJc w:val="left"/>
      <w:pPr>
        <w:ind w:left="1418" w:hanging="567"/>
      </w:pPr>
      <w:rPr>
        <w:rFonts w:hint="default"/>
        <w:b w:val="0"/>
        <w:sz w:val="18"/>
        <w:szCs w:val="20"/>
      </w:rPr>
    </w:lvl>
    <w:lvl w:ilvl="5">
      <w:start w:val="1"/>
      <w:numFmt w:val="lowerLetter"/>
      <w:pStyle w:val="Nagwek6"/>
      <w:lvlText w:val="%6)"/>
      <w:lvlJc w:val="left"/>
      <w:pPr>
        <w:ind w:left="1701" w:hanging="567"/>
      </w:pPr>
      <w:rPr>
        <w:rFonts w:hint="default"/>
        <w:sz w:val="18"/>
        <w:szCs w:val="18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C0D0421"/>
    <w:multiLevelType w:val="hybridMultilevel"/>
    <w:tmpl w:val="1E04C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050"/>
    <w:multiLevelType w:val="hybridMultilevel"/>
    <w:tmpl w:val="6D84C1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E1793"/>
    <w:multiLevelType w:val="hybridMultilevel"/>
    <w:tmpl w:val="710C6B54"/>
    <w:lvl w:ilvl="0" w:tplc="1E08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47A63"/>
    <w:multiLevelType w:val="hybridMultilevel"/>
    <w:tmpl w:val="6930D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375E1"/>
    <w:multiLevelType w:val="hybridMultilevel"/>
    <w:tmpl w:val="FD16FEBE"/>
    <w:lvl w:ilvl="0" w:tplc="BB4E1F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25024"/>
    <w:multiLevelType w:val="hybridMultilevel"/>
    <w:tmpl w:val="6CD4655E"/>
    <w:lvl w:ilvl="0" w:tplc="270443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66122"/>
    <w:multiLevelType w:val="hybridMultilevel"/>
    <w:tmpl w:val="3A08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E7D29"/>
    <w:multiLevelType w:val="hybridMultilevel"/>
    <w:tmpl w:val="24F42D00"/>
    <w:lvl w:ilvl="0" w:tplc="D720A2EE">
      <w:start w:val="1"/>
      <w:numFmt w:val="lowerLetter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E5A03"/>
    <w:multiLevelType w:val="hybridMultilevel"/>
    <w:tmpl w:val="2C7CF9A0"/>
    <w:lvl w:ilvl="0" w:tplc="C1D69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C1C2E"/>
    <w:multiLevelType w:val="hybridMultilevel"/>
    <w:tmpl w:val="F21A7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704B2"/>
    <w:multiLevelType w:val="hybridMultilevel"/>
    <w:tmpl w:val="5E4E4A5A"/>
    <w:lvl w:ilvl="0" w:tplc="8F38C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3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E3"/>
    <w:rsid w:val="00001AE7"/>
    <w:rsid w:val="00084EF4"/>
    <w:rsid w:val="000929C1"/>
    <w:rsid w:val="000A7783"/>
    <w:rsid w:val="000B28AE"/>
    <w:rsid w:val="00150049"/>
    <w:rsid w:val="00183459"/>
    <w:rsid w:val="001A3184"/>
    <w:rsid w:val="001A5003"/>
    <w:rsid w:val="001A7FAA"/>
    <w:rsid w:val="001E4BA4"/>
    <w:rsid w:val="002454C6"/>
    <w:rsid w:val="00250D1C"/>
    <w:rsid w:val="00254548"/>
    <w:rsid w:val="00262CE7"/>
    <w:rsid w:val="00291BBA"/>
    <w:rsid w:val="002B40E1"/>
    <w:rsid w:val="002C5535"/>
    <w:rsid w:val="002D3ED8"/>
    <w:rsid w:val="0033725E"/>
    <w:rsid w:val="003A201F"/>
    <w:rsid w:val="003E54DE"/>
    <w:rsid w:val="004134CE"/>
    <w:rsid w:val="004138DB"/>
    <w:rsid w:val="0046199B"/>
    <w:rsid w:val="00495BF6"/>
    <w:rsid w:val="004A5500"/>
    <w:rsid w:val="004E22CB"/>
    <w:rsid w:val="004E30CE"/>
    <w:rsid w:val="004F7C22"/>
    <w:rsid w:val="00540D5B"/>
    <w:rsid w:val="005432E3"/>
    <w:rsid w:val="005629FF"/>
    <w:rsid w:val="00594E99"/>
    <w:rsid w:val="005A0451"/>
    <w:rsid w:val="0060396C"/>
    <w:rsid w:val="00683342"/>
    <w:rsid w:val="00690726"/>
    <w:rsid w:val="006B29DD"/>
    <w:rsid w:val="0070628D"/>
    <w:rsid w:val="0078060D"/>
    <w:rsid w:val="007C1F00"/>
    <w:rsid w:val="007E2A34"/>
    <w:rsid w:val="008059B9"/>
    <w:rsid w:val="00852C04"/>
    <w:rsid w:val="008531EA"/>
    <w:rsid w:val="008659B0"/>
    <w:rsid w:val="008660C3"/>
    <w:rsid w:val="00896CC1"/>
    <w:rsid w:val="008C1082"/>
    <w:rsid w:val="008C533D"/>
    <w:rsid w:val="008E5B45"/>
    <w:rsid w:val="00915A29"/>
    <w:rsid w:val="0093003F"/>
    <w:rsid w:val="00932ECC"/>
    <w:rsid w:val="00935A04"/>
    <w:rsid w:val="00936063"/>
    <w:rsid w:val="009C13CD"/>
    <w:rsid w:val="009D0042"/>
    <w:rsid w:val="009E1EF8"/>
    <w:rsid w:val="009F1CA1"/>
    <w:rsid w:val="00A00EB5"/>
    <w:rsid w:val="00A132E6"/>
    <w:rsid w:val="00A34B97"/>
    <w:rsid w:val="00A463F7"/>
    <w:rsid w:val="00A46E49"/>
    <w:rsid w:val="00A52A0A"/>
    <w:rsid w:val="00A61DDD"/>
    <w:rsid w:val="00A82A00"/>
    <w:rsid w:val="00AA2665"/>
    <w:rsid w:val="00AB4689"/>
    <w:rsid w:val="00AE245C"/>
    <w:rsid w:val="00B023F7"/>
    <w:rsid w:val="00B308F0"/>
    <w:rsid w:val="00B4559F"/>
    <w:rsid w:val="00B4714F"/>
    <w:rsid w:val="00B73184"/>
    <w:rsid w:val="00B80561"/>
    <w:rsid w:val="00B95A2C"/>
    <w:rsid w:val="00BB2B79"/>
    <w:rsid w:val="00BC29E6"/>
    <w:rsid w:val="00BC5C98"/>
    <w:rsid w:val="00C1641D"/>
    <w:rsid w:val="00C27ED1"/>
    <w:rsid w:val="00C52DBA"/>
    <w:rsid w:val="00C73320"/>
    <w:rsid w:val="00CB433F"/>
    <w:rsid w:val="00CB485C"/>
    <w:rsid w:val="00CC2F02"/>
    <w:rsid w:val="00CD5ED9"/>
    <w:rsid w:val="00CE2D25"/>
    <w:rsid w:val="00D0585C"/>
    <w:rsid w:val="00D205D5"/>
    <w:rsid w:val="00D527D7"/>
    <w:rsid w:val="00D63864"/>
    <w:rsid w:val="00D662A8"/>
    <w:rsid w:val="00D90E2C"/>
    <w:rsid w:val="00DF5085"/>
    <w:rsid w:val="00DF6959"/>
    <w:rsid w:val="00E15287"/>
    <w:rsid w:val="00E1682F"/>
    <w:rsid w:val="00E300B2"/>
    <w:rsid w:val="00E36E98"/>
    <w:rsid w:val="00E45E7D"/>
    <w:rsid w:val="00E75818"/>
    <w:rsid w:val="00E877E6"/>
    <w:rsid w:val="00EC5E5E"/>
    <w:rsid w:val="00F20DA6"/>
    <w:rsid w:val="00F36A49"/>
    <w:rsid w:val="00F43DA6"/>
    <w:rsid w:val="00F62E05"/>
    <w:rsid w:val="00FB026E"/>
    <w:rsid w:val="00FC3639"/>
    <w:rsid w:val="00FD3449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AA07"/>
  <w15:docId w15:val="{62E2EF81-AC87-4146-A5B7-FAEB63B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5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20DA6"/>
    <w:pPr>
      <w:numPr>
        <w:numId w:val="16"/>
      </w:numPr>
      <w:shd w:val="clear" w:color="auto" w:fill="FFFFFF"/>
      <w:spacing w:before="80" w:after="80"/>
      <w:jc w:val="center"/>
      <w:textAlignment w:val="baseline"/>
      <w:outlineLvl w:val="0"/>
    </w:pPr>
    <w:rPr>
      <w:rFonts w:ascii="Verdana" w:eastAsiaTheme="majorEastAsia" w:hAnsi="Verdana" w:cs="Arial"/>
      <w:b/>
      <w:bCs/>
      <w:color w:val="000000" w:themeColor="text1"/>
      <w:sz w:val="24"/>
      <w:szCs w:val="33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20DA6"/>
    <w:pPr>
      <w:numPr>
        <w:ilvl w:val="1"/>
        <w:numId w:val="16"/>
      </w:numPr>
      <w:spacing w:before="100" w:after="100"/>
      <w:jc w:val="both"/>
      <w:outlineLvl w:val="1"/>
    </w:pPr>
    <w:rPr>
      <w:rFonts w:ascii="Verdana" w:eastAsiaTheme="majorEastAsia" w:hAnsi="Verdana" w:cstheme="majorBidi"/>
      <w:bCs/>
      <w:color w:val="000000" w:themeColor="text1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20DA6"/>
    <w:pPr>
      <w:numPr>
        <w:ilvl w:val="2"/>
        <w:numId w:val="16"/>
      </w:numPr>
      <w:spacing w:before="60" w:after="60"/>
      <w:jc w:val="both"/>
      <w:outlineLvl w:val="2"/>
    </w:pPr>
    <w:rPr>
      <w:rFonts w:ascii="Verdana" w:eastAsia="DejaVuSans" w:hAnsi="Verdana" w:cstheme="minorHAnsi"/>
      <w:bCs/>
      <w:color w:val="000000" w:themeColor="text1"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rsid w:val="00F20DA6"/>
    <w:pPr>
      <w:numPr>
        <w:ilvl w:val="3"/>
        <w:numId w:val="16"/>
      </w:numPr>
      <w:spacing w:before="80" w:after="80"/>
      <w:jc w:val="both"/>
      <w:outlineLvl w:val="3"/>
    </w:pPr>
    <w:rPr>
      <w:rFonts w:ascii="Verdana" w:eastAsia="Times New Roman" w:hAnsi="Verdana" w:cs="Calibri"/>
      <w:bCs/>
      <w:iCs/>
      <w:color w:val="000000" w:themeColor="text1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F20DA6"/>
    <w:pPr>
      <w:numPr>
        <w:ilvl w:val="4"/>
        <w:numId w:val="16"/>
      </w:numPr>
      <w:spacing w:before="40" w:after="40"/>
      <w:jc w:val="both"/>
      <w:outlineLvl w:val="4"/>
    </w:pPr>
    <w:rPr>
      <w:rFonts w:ascii="Verdana" w:eastAsiaTheme="majorEastAsia" w:hAnsi="Verdana" w:cstheme="majorBidi"/>
      <w:color w:val="000000" w:themeColor="text1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20DA6"/>
    <w:pPr>
      <w:keepNext/>
      <w:keepLines/>
      <w:numPr>
        <w:ilvl w:val="5"/>
        <w:numId w:val="16"/>
      </w:numPr>
      <w:spacing w:before="40" w:after="40"/>
      <w:jc w:val="both"/>
      <w:outlineLvl w:val="5"/>
    </w:pPr>
    <w:rPr>
      <w:rFonts w:ascii="Verdana" w:eastAsiaTheme="majorEastAsia" w:hAnsi="Verdana" w:cstheme="majorBidi"/>
      <w:iCs/>
      <w:color w:val="000000" w:themeColor="tex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E30CE"/>
    <w:pPr>
      <w:keepNext/>
      <w:keepLines/>
      <w:numPr>
        <w:ilvl w:val="6"/>
        <w:numId w:val="16"/>
      </w:numPr>
      <w:tabs>
        <w:tab w:val="left" w:pos="425"/>
      </w:tabs>
      <w:spacing w:after="0"/>
      <w:jc w:val="both"/>
      <w:outlineLvl w:val="6"/>
    </w:pPr>
    <w:rPr>
      <w:rFonts w:ascii="Verdana" w:eastAsiaTheme="majorEastAsia" w:hAnsi="Verdana" w:cstheme="majorBidi"/>
      <w:iCs/>
      <w:color w:val="000000" w:themeColor="text1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0CE"/>
    <w:pPr>
      <w:keepNext/>
      <w:keepLines/>
      <w:numPr>
        <w:ilvl w:val="7"/>
        <w:numId w:val="16"/>
      </w:numPr>
      <w:tabs>
        <w:tab w:val="left" w:pos="425"/>
      </w:tabs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0CE"/>
    <w:pPr>
      <w:keepNext/>
      <w:keepLines/>
      <w:numPr>
        <w:ilvl w:val="8"/>
        <w:numId w:val="16"/>
      </w:numPr>
      <w:tabs>
        <w:tab w:val="left" w:pos="425"/>
      </w:tabs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E5E"/>
    <w:rPr>
      <w:b/>
      <w:bCs/>
    </w:rPr>
  </w:style>
  <w:style w:type="paragraph" w:styleId="Akapitzlist">
    <w:name w:val="List Paragraph"/>
    <w:basedOn w:val="Normalny"/>
    <w:uiPriority w:val="34"/>
    <w:qFormat/>
    <w:rsid w:val="00EC5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B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4CE"/>
  </w:style>
  <w:style w:type="paragraph" w:styleId="Stopka">
    <w:name w:val="footer"/>
    <w:basedOn w:val="Normalny"/>
    <w:link w:val="StopkaZnak"/>
    <w:uiPriority w:val="99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CE"/>
  </w:style>
  <w:style w:type="paragraph" w:styleId="Tekstdymka">
    <w:name w:val="Balloon Text"/>
    <w:basedOn w:val="Normalny"/>
    <w:link w:val="TekstdymkaZnak"/>
    <w:uiPriority w:val="99"/>
    <w:semiHidden/>
    <w:unhideWhenUsed/>
    <w:rsid w:val="0041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20DA6"/>
    <w:rPr>
      <w:rFonts w:ascii="Verdana" w:eastAsiaTheme="majorEastAsia" w:hAnsi="Verdana" w:cs="Arial"/>
      <w:b/>
      <w:bCs/>
      <w:color w:val="000000" w:themeColor="text1"/>
      <w:sz w:val="24"/>
      <w:szCs w:val="33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0DA6"/>
    <w:rPr>
      <w:rFonts w:ascii="Verdana" w:eastAsiaTheme="majorEastAsia" w:hAnsi="Verdana" w:cstheme="majorBidi"/>
      <w:bCs/>
      <w:color w:val="000000" w:themeColor="text1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20DA6"/>
    <w:rPr>
      <w:rFonts w:ascii="Verdana" w:eastAsia="DejaVuSans" w:hAnsi="Verdana" w:cstheme="minorHAnsi"/>
      <w:bCs/>
      <w:color w:val="000000" w:themeColor="text1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20DA6"/>
    <w:rPr>
      <w:rFonts w:ascii="Verdana" w:eastAsia="Times New Roman" w:hAnsi="Verdana" w:cs="Calibri"/>
      <w:bCs/>
      <w:iCs/>
      <w:color w:val="000000" w:themeColor="tex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0DA6"/>
    <w:rPr>
      <w:rFonts w:ascii="Verdana" w:eastAsiaTheme="majorEastAsia" w:hAnsi="Verdana" w:cstheme="majorBidi"/>
      <w:color w:val="000000" w:themeColor="text1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0DA6"/>
    <w:rPr>
      <w:rFonts w:ascii="Verdana" w:eastAsiaTheme="majorEastAsia" w:hAnsi="Verdana" w:cstheme="majorBidi"/>
      <w:iCs/>
      <w:color w:val="000000" w:themeColor="text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E30CE"/>
    <w:rPr>
      <w:rFonts w:ascii="Verdana" w:eastAsiaTheme="majorEastAsia" w:hAnsi="Verdana" w:cstheme="majorBidi"/>
      <w:iCs/>
      <w:color w:val="000000" w:themeColor="text1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0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Bezodstpw">
    <w:name w:val="No Spacing"/>
    <w:rsid w:val="00683342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sz w:val="24"/>
      <w:szCs w:val="24"/>
      <w:lang w:eastAsia="pl-PL"/>
    </w:rPr>
  </w:style>
  <w:style w:type="character" w:styleId="Numerstrony">
    <w:name w:val="page number"/>
    <w:basedOn w:val="Domylnaczcionkaakapitu"/>
    <w:rsid w:val="00683342"/>
  </w:style>
  <w:style w:type="table" w:styleId="Tabela-Siatka">
    <w:name w:val="Table Grid"/>
    <w:basedOn w:val="Standardowy"/>
    <w:uiPriority w:val="59"/>
    <w:rsid w:val="00DF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D63864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386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638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Justyna</cp:lastModifiedBy>
  <cp:revision>12</cp:revision>
  <dcterms:created xsi:type="dcterms:W3CDTF">2020-12-14T17:14:00Z</dcterms:created>
  <dcterms:modified xsi:type="dcterms:W3CDTF">2020-12-23T08:10:00Z</dcterms:modified>
</cp:coreProperties>
</file>