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0B0BA" w14:textId="135472B9" w:rsidR="00EB4088" w:rsidRPr="00EB4088" w:rsidRDefault="00EB4088" w:rsidP="00EB4088">
      <w:pPr>
        <w:jc w:val="right"/>
        <w:outlineLvl w:val="0"/>
        <w:rPr>
          <w:rFonts w:cstheme="minorHAnsi"/>
          <w:b/>
          <w:sz w:val="24"/>
          <w:szCs w:val="24"/>
        </w:rPr>
      </w:pPr>
      <w:bookmarkStart w:id="0" w:name="_Toc535164567"/>
      <w:r w:rsidRPr="00EB4088">
        <w:rPr>
          <w:rFonts w:cstheme="minorHAnsi"/>
          <w:b/>
          <w:sz w:val="24"/>
          <w:szCs w:val="24"/>
        </w:rPr>
        <w:t>Załącznik nr</w:t>
      </w:r>
      <w:r w:rsidR="00E8293C">
        <w:rPr>
          <w:rFonts w:cstheme="minorHAnsi"/>
          <w:b/>
          <w:sz w:val="24"/>
          <w:szCs w:val="24"/>
        </w:rPr>
        <w:t xml:space="preserve"> 6</w:t>
      </w:r>
      <w:r w:rsidRPr="00EB4088">
        <w:rPr>
          <w:rFonts w:cstheme="minorHAnsi"/>
          <w:b/>
          <w:sz w:val="24"/>
          <w:szCs w:val="24"/>
        </w:rPr>
        <w:t xml:space="preserve"> do SIWZ</w:t>
      </w:r>
    </w:p>
    <w:p w14:paraId="6E78A3B6" w14:textId="7C6E9A4C" w:rsidR="00EB4088" w:rsidRPr="00EB4088" w:rsidRDefault="00EB4088" w:rsidP="00EB4088">
      <w:pPr>
        <w:outlineLvl w:val="0"/>
        <w:rPr>
          <w:rFonts w:cstheme="minorHAnsi"/>
          <w:b/>
          <w:sz w:val="24"/>
          <w:szCs w:val="24"/>
        </w:rPr>
      </w:pPr>
      <w:r w:rsidRPr="00EB4088">
        <w:rPr>
          <w:rFonts w:cstheme="minorHAnsi"/>
          <w:b/>
          <w:sz w:val="24"/>
          <w:szCs w:val="24"/>
        </w:rPr>
        <w:t>KZP.271.3.</w:t>
      </w:r>
      <w:r w:rsidR="00A962B7">
        <w:rPr>
          <w:rFonts w:cstheme="minorHAnsi"/>
          <w:b/>
          <w:sz w:val="24"/>
          <w:szCs w:val="24"/>
        </w:rPr>
        <w:t>25</w:t>
      </w:r>
      <w:r w:rsidRPr="00EB4088">
        <w:rPr>
          <w:rFonts w:cstheme="minorHAnsi"/>
          <w:b/>
          <w:sz w:val="24"/>
          <w:szCs w:val="24"/>
        </w:rPr>
        <w:t>.2020</w:t>
      </w:r>
    </w:p>
    <w:p w14:paraId="36961554" w14:textId="77777777" w:rsidR="00EB4088" w:rsidRDefault="00EB4088" w:rsidP="00EB4088">
      <w:pPr>
        <w:jc w:val="center"/>
        <w:rPr>
          <w:rFonts w:cstheme="minorHAnsi"/>
          <w:b/>
          <w:bCs/>
          <w:color w:val="000000"/>
        </w:rPr>
      </w:pPr>
      <w:bookmarkStart w:id="1" w:name="_Hlk35585825"/>
    </w:p>
    <w:p w14:paraId="252D7CA6" w14:textId="0B79CEB4" w:rsidR="00EB4088" w:rsidRPr="003F1C62" w:rsidRDefault="00EB4088" w:rsidP="00EB4088">
      <w:pPr>
        <w:jc w:val="center"/>
        <w:rPr>
          <w:rFonts w:cstheme="minorHAnsi"/>
          <w:b/>
          <w:bCs/>
          <w:color w:val="000000"/>
          <w:sz w:val="24"/>
          <w:szCs w:val="24"/>
        </w:rPr>
      </w:pPr>
      <w:r w:rsidRPr="003F1C62">
        <w:rPr>
          <w:rFonts w:cstheme="minorHAnsi"/>
          <w:b/>
          <w:bCs/>
          <w:color w:val="000000"/>
          <w:sz w:val="24"/>
          <w:szCs w:val="24"/>
        </w:rPr>
        <w:t xml:space="preserve">Szczegółowa specyfikacja techniczna sprzętu </w:t>
      </w:r>
      <w:r w:rsidR="00E8293C" w:rsidRPr="003F1C62">
        <w:rPr>
          <w:rFonts w:cstheme="minorHAnsi"/>
          <w:b/>
          <w:bCs/>
          <w:color w:val="000000"/>
          <w:sz w:val="24"/>
          <w:szCs w:val="24"/>
        </w:rPr>
        <w:t>biurowego</w:t>
      </w:r>
      <w:r w:rsidRPr="003F1C62">
        <w:rPr>
          <w:rFonts w:cstheme="minorHAnsi"/>
          <w:b/>
          <w:bCs/>
          <w:color w:val="000000"/>
          <w:sz w:val="24"/>
          <w:szCs w:val="24"/>
        </w:rPr>
        <w:br/>
      </w:r>
      <w:r w:rsidR="00C23274">
        <w:rPr>
          <w:rFonts w:cstheme="minorHAnsi"/>
          <w:b/>
          <w:bCs/>
          <w:color w:val="000000"/>
          <w:sz w:val="24"/>
          <w:szCs w:val="24"/>
        </w:rPr>
        <w:t>(</w:t>
      </w:r>
      <w:r w:rsidRPr="003F1C62">
        <w:rPr>
          <w:rFonts w:cstheme="minorHAnsi"/>
          <w:b/>
          <w:bCs/>
          <w:color w:val="000000"/>
          <w:sz w:val="24"/>
          <w:szCs w:val="24"/>
        </w:rPr>
        <w:t>parametry minimalne</w:t>
      </w:r>
      <w:r w:rsidR="00C23274">
        <w:rPr>
          <w:rFonts w:cstheme="minorHAnsi"/>
          <w:b/>
          <w:bCs/>
          <w:color w:val="000000"/>
          <w:sz w:val="24"/>
          <w:szCs w:val="24"/>
        </w:rPr>
        <w:t>)</w:t>
      </w:r>
      <w:r w:rsidRPr="003F1C62">
        <w:rPr>
          <w:rFonts w:cstheme="minorHAnsi"/>
          <w:b/>
          <w:bCs/>
          <w:color w:val="000000"/>
          <w:sz w:val="24"/>
          <w:szCs w:val="24"/>
        </w:rPr>
        <w:br/>
      </w:r>
    </w:p>
    <w:p w14:paraId="55CB82FB" w14:textId="4AED9F94" w:rsidR="00EB4088" w:rsidRPr="00C23274" w:rsidRDefault="00EB4088" w:rsidP="00EB4088">
      <w:pPr>
        <w:autoSpaceDE w:val="0"/>
        <w:autoSpaceDN w:val="0"/>
        <w:adjustRightInd w:val="0"/>
        <w:jc w:val="center"/>
        <w:rPr>
          <w:rStyle w:val="apple-style-span"/>
          <w:rFonts w:cstheme="minorHAnsi"/>
          <w:b/>
          <w:sz w:val="32"/>
          <w:szCs w:val="32"/>
        </w:rPr>
      </w:pPr>
      <w:r w:rsidRPr="00EB4088">
        <w:rPr>
          <w:rFonts w:cstheme="minorHAnsi"/>
          <w:b/>
          <w:sz w:val="40"/>
          <w:szCs w:val="40"/>
        </w:rPr>
        <w:t>„</w:t>
      </w:r>
      <w:r w:rsidRPr="00EB4088">
        <w:rPr>
          <w:rFonts w:cstheme="minorHAnsi"/>
          <w:b/>
          <w:sz w:val="32"/>
          <w:szCs w:val="32"/>
        </w:rPr>
        <w:t xml:space="preserve">ŚWIETLICA WIEJSKA W REGIELNICY” </w:t>
      </w:r>
    </w:p>
    <w:bookmarkEnd w:id="1"/>
    <w:p w14:paraId="0F3FADAD" w14:textId="77777777" w:rsidR="00EB4088" w:rsidRPr="00EB4088" w:rsidRDefault="00EB4088" w:rsidP="00AB2C67">
      <w:pPr>
        <w:rPr>
          <w:rFonts w:cstheme="minorHAnsi"/>
          <w:color w:val="FF0000"/>
        </w:rPr>
      </w:pPr>
    </w:p>
    <w:p w14:paraId="28282A92" w14:textId="7AABDBE0" w:rsidR="00EB4088" w:rsidRPr="000357EE" w:rsidRDefault="00EB4088" w:rsidP="00AA3379">
      <w:pPr>
        <w:pStyle w:val="Akapitzlist3"/>
        <w:numPr>
          <w:ilvl w:val="0"/>
          <w:numId w:val="45"/>
        </w:numPr>
        <w:spacing w:after="0"/>
        <w:ind w:left="426" w:hanging="66"/>
        <w:jc w:val="both"/>
        <w:rPr>
          <w:rFonts w:asciiTheme="minorHAnsi" w:hAnsiTheme="minorHAnsi" w:cstheme="minorHAnsi"/>
          <w:b/>
          <w:color w:val="000000"/>
        </w:rPr>
      </w:pPr>
      <w:r w:rsidRPr="00EB4088">
        <w:rPr>
          <w:rFonts w:asciiTheme="minorHAnsi" w:hAnsiTheme="minorHAnsi" w:cstheme="minorHAnsi"/>
          <w:b/>
          <w:color w:val="000000"/>
        </w:rPr>
        <w:t>Dla zadania, w dalszej części dokumentu przedstawiono szczegółowe zakresy oraz określono minimalne wymagania techniczno-funkcjonalne.</w:t>
      </w:r>
    </w:p>
    <w:p w14:paraId="1DE2AFBD" w14:textId="22DCDEE6" w:rsidR="00EB4088" w:rsidRPr="000357EE" w:rsidRDefault="00EB4088" w:rsidP="00AA3379">
      <w:pPr>
        <w:pStyle w:val="Akapitzlist3"/>
        <w:numPr>
          <w:ilvl w:val="0"/>
          <w:numId w:val="45"/>
        </w:numPr>
        <w:spacing w:after="0"/>
        <w:ind w:left="284" w:firstLine="76"/>
        <w:jc w:val="both"/>
        <w:rPr>
          <w:rFonts w:asciiTheme="minorHAnsi" w:hAnsiTheme="minorHAnsi" w:cstheme="minorHAnsi"/>
          <w:b/>
          <w:color w:val="000000"/>
        </w:rPr>
      </w:pPr>
      <w:r w:rsidRPr="00EB4088">
        <w:rPr>
          <w:rFonts w:asciiTheme="minorHAnsi" w:hAnsiTheme="minorHAnsi" w:cstheme="minorHAnsi"/>
          <w:b/>
          <w:bCs/>
          <w:color w:val="000000"/>
        </w:rPr>
        <w:t>Wymagania ogólne dla dostarczanego sprzętu</w:t>
      </w:r>
    </w:p>
    <w:p w14:paraId="758CA88B" w14:textId="0E5FE7E3" w:rsidR="00EB4088" w:rsidRPr="00EB4088" w:rsidRDefault="00EB4088" w:rsidP="00EB4088">
      <w:pPr>
        <w:ind w:left="426"/>
        <w:jc w:val="both"/>
        <w:rPr>
          <w:rFonts w:cstheme="minorHAnsi"/>
          <w:color w:val="000000"/>
        </w:rPr>
      </w:pPr>
      <w:r w:rsidRPr="00EB4088">
        <w:rPr>
          <w:rFonts w:cstheme="minorHAnsi"/>
          <w:color w:val="000000"/>
        </w:rPr>
        <w:t>- Zamawiający wymaga, by dostarczone urządzenia były nowe (tzn. wyprodukowane nie dawniej, niż na 6 miesięcy przed ich dostarczeniem) oraz by nie były używane (przy czym Zamawiający dopuszcza, by urządzenia były rozpakowane i uruchomione przed ich dostarczeniem wyłącznie przez wykonawcę i wyłącznie w celu weryfikacji działania urządzenia, przy czym jest zobowiązany do poinformowania Zamawiającego o zamiarze rozpakowania sprzętu, a Zamawiający ma prawo inspekcji sprzętu przed jego rozpakowaniem);</w:t>
      </w:r>
    </w:p>
    <w:p w14:paraId="302ADDF9" w14:textId="77777777" w:rsidR="00EB4088" w:rsidRPr="00EB4088" w:rsidRDefault="00EB4088" w:rsidP="00EB4088">
      <w:pPr>
        <w:ind w:left="426"/>
        <w:jc w:val="both"/>
        <w:rPr>
          <w:rFonts w:cstheme="minorHAnsi"/>
          <w:color w:val="000000"/>
        </w:rPr>
      </w:pPr>
      <w:r w:rsidRPr="00EB4088">
        <w:rPr>
          <w:rFonts w:cstheme="minorHAnsi"/>
          <w:color w:val="000000"/>
        </w:rPr>
        <w:t>- Musi posiadać stosowny pakiet usług gwarancyjnych świadczonych przez producenta sprzętu (lub autoryzowany serwis) kierowanych do użytkowników z obszaru Rzeczpospolitej Polskiej;</w:t>
      </w:r>
    </w:p>
    <w:p w14:paraId="77926E7F" w14:textId="77777777" w:rsidR="00EB4088" w:rsidRPr="00EB4088" w:rsidRDefault="00EB4088" w:rsidP="00EB4088">
      <w:pPr>
        <w:ind w:left="426"/>
        <w:jc w:val="both"/>
        <w:rPr>
          <w:rFonts w:cstheme="minorHAnsi"/>
          <w:color w:val="000000"/>
        </w:rPr>
      </w:pPr>
      <w:r w:rsidRPr="00EB4088">
        <w:rPr>
          <w:rFonts w:cstheme="minorHAnsi"/>
          <w:color w:val="000000"/>
        </w:rPr>
        <w:t>- Całość dostarczonego sprzętu musi być objęta gwarancją opartą o świadczenia gwarancyjne producentów. Wymagane jest utrzymanie świadczeń gwarancyjnych (przez producenta urządzeń lub jego autoryzowaną placówkę serwisową) także w przypadku niemożliwości ich wypełnienia przez Wykonawcę (np. w przypadku jego bankructwa);</w:t>
      </w:r>
    </w:p>
    <w:p w14:paraId="47A6048F" w14:textId="77777777" w:rsidR="00EB4088" w:rsidRPr="00EB4088" w:rsidRDefault="00EB4088" w:rsidP="00EB4088">
      <w:pPr>
        <w:ind w:left="426"/>
        <w:jc w:val="both"/>
        <w:rPr>
          <w:rFonts w:cstheme="minorHAnsi"/>
          <w:color w:val="000000"/>
        </w:rPr>
      </w:pPr>
      <w:r w:rsidRPr="00EB4088">
        <w:rPr>
          <w:rFonts w:cstheme="minorHAnsi"/>
          <w:color w:val="000000"/>
        </w:rPr>
        <w:t>- Wykonawca zapewnia i zobowiązuje się, że zgodne z niniejszą umową korzystanie przez Zamawiającego z dostarczonych produktów nie będzie stanowić naruszenia majątkowych praw autorskich osób trzecich;</w:t>
      </w:r>
    </w:p>
    <w:p w14:paraId="0F1EFFEA" w14:textId="77777777" w:rsidR="00EB4088" w:rsidRPr="00EB4088" w:rsidRDefault="00EB4088" w:rsidP="00EB4088">
      <w:pPr>
        <w:ind w:left="426"/>
        <w:jc w:val="both"/>
        <w:rPr>
          <w:rFonts w:cstheme="minorHAnsi"/>
          <w:color w:val="000000"/>
        </w:rPr>
      </w:pPr>
      <w:r w:rsidRPr="00EB4088">
        <w:rPr>
          <w:rFonts w:cstheme="minorHAnsi"/>
          <w:color w:val="000000"/>
        </w:rPr>
        <w:t>- Wszystkie urządzenia muszą współpracować z siecią energetyczną o parametrach: 230 V ±10%, 50Hz;</w:t>
      </w:r>
    </w:p>
    <w:p w14:paraId="334C68C2" w14:textId="77777777" w:rsidR="00EB4088" w:rsidRPr="00EB4088" w:rsidRDefault="00EB4088" w:rsidP="00EB4088">
      <w:pPr>
        <w:ind w:left="426"/>
        <w:jc w:val="both"/>
        <w:rPr>
          <w:rFonts w:cstheme="minorHAnsi"/>
          <w:color w:val="000000"/>
        </w:rPr>
      </w:pPr>
      <w:r w:rsidRPr="00EB4088">
        <w:rPr>
          <w:rFonts w:cstheme="minorHAnsi"/>
          <w:color w:val="000000"/>
        </w:rPr>
        <w:t>- Do każdego urządzenia musi być dostarczony komplet standardowej dokumentacji dla użytkownika w formie papierowej lub elektronicznej.</w:t>
      </w:r>
    </w:p>
    <w:p w14:paraId="7D85FC47" w14:textId="77777777" w:rsidR="00EB4088" w:rsidRPr="00EB4088" w:rsidRDefault="00EB4088" w:rsidP="00EB4088">
      <w:pPr>
        <w:ind w:left="426"/>
        <w:jc w:val="both"/>
        <w:rPr>
          <w:rFonts w:cstheme="minorHAnsi"/>
          <w:b/>
          <w:color w:val="000000"/>
        </w:rPr>
      </w:pPr>
      <w:r w:rsidRPr="00EB4088">
        <w:rPr>
          <w:rFonts w:cstheme="minorHAnsi"/>
          <w:b/>
          <w:color w:val="000000"/>
        </w:rPr>
        <w:t>Projekt, dostawa, instalacja, wdrożenie i uruchomienie realizowane jest w:</w:t>
      </w:r>
    </w:p>
    <w:p w14:paraId="3C7ABA79" w14:textId="1F4D35E2" w:rsidR="00EB4088" w:rsidRPr="000357EE" w:rsidRDefault="00EB4088" w:rsidP="00A962B7">
      <w:pPr>
        <w:pStyle w:val="Akapitzlist1"/>
        <w:ind w:left="364"/>
        <w:jc w:val="both"/>
        <w:rPr>
          <w:rFonts w:asciiTheme="minorHAnsi" w:hAnsiTheme="minorHAnsi" w:cstheme="minorHAnsi"/>
          <w:color w:val="000000"/>
          <w:sz w:val="22"/>
          <w:szCs w:val="22"/>
          <w:lang w:val="pl-PL"/>
        </w:rPr>
      </w:pPr>
      <w:r w:rsidRPr="00EB4088">
        <w:rPr>
          <w:rFonts w:asciiTheme="minorHAnsi" w:hAnsiTheme="minorHAnsi" w:cstheme="minorHAnsi"/>
          <w:color w:val="000000"/>
          <w:sz w:val="22"/>
          <w:szCs w:val="22"/>
          <w:lang w:val="pl-PL"/>
        </w:rPr>
        <w:t xml:space="preserve">Świetlica wiejska w Regielnicy, Regielnica , 19-300 Ełk </w:t>
      </w:r>
    </w:p>
    <w:p w14:paraId="6D3712F3" w14:textId="104FAA23" w:rsidR="00EB4088" w:rsidRPr="000357EE" w:rsidRDefault="00EB4088" w:rsidP="00A962B7">
      <w:pPr>
        <w:numPr>
          <w:ilvl w:val="0"/>
          <w:numId w:val="44"/>
        </w:numPr>
        <w:spacing w:line="276" w:lineRule="auto"/>
        <w:ind w:left="567" w:hanging="141"/>
        <w:jc w:val="both"/>
        <w:rPr>
          <w:rFonts w:cstheme="minorHAnsi"/>
          <w:b/>
          <w:color w:val="000000"/>
        </w:rPr>
      </w:pPr>
      <w:r w:rsidRPr="00EB4088">
        <w:rPr>
          <w:rFonts w:cstheme="minorHAnsi"/>
          <w:b/>
          <w:color w:val="000000"/>
        </w:rPr>
        <w:t>Zamawiający zaznacza, że Wykonawca powinien przewidzieć, że niżej wymieniony  sprzęt będzie dostarczone do jednostki samorządowej.</w:t>
      </w:r>
    </w:p>
    <w:bookmarkEnd w:id="0"/>
    <w:p w14:paraId="3FAC1571" w14:textId="1447BE1D" w:rsidR="00EB4088" w:rsidRDefault="00EB4088" w:rsidP="00E8293C">
      <w:pPr>
        <w:shd w:val="clear" w:color="auto" w:fill="FFFFFF" w:themeFill="background1"/>
        <w:jc w:val="center"/>
        <w:rPr>
          <w:rFonts w:cstheme="minorHAnsi"/>
          <w:b/>
          <w:bCs/>
          <w:sz w:val="28"/>
          <w:szCs w:val="28"/>
          <w:u w:val="single"/>
        </w:rPr>
      </w:pPr>
      <w:r w:rsidRPr="00E8293C">
        <w:rPr>
          <w:rFonts w:cstheme="minorHAnsi"/>
          <w:b/>
          <w:bCs/>
          <w:sz w:val="28"/>
          <w:szCs w:val="28"/>
          <w:u w:val="single"/>
        </w:rPr>
        <w:t>DOSTAWA SPRZĘTU BIUROWEGO</w:t>
      </w:r>
    </w:p>
    <w:p w14:paraId="125086BF" w14:textId="49F57F1D" w:rsidR="00E8293C" w:rsidRPr="00E8293C" w:rsidRDefault="00E8293C" w:rsidP="00E8293C">
      <w:pPr>
        <w:pStyle w:val="Nagwek1"/>
        <w:numPr>
          <w:ilvl w:val="0"/>
          <w:numId w:val="0"/>
        </w:numPr>
        <w:ind w:left="432"/>
        <w:rPr>
          <w:rFonts w:asciiTheme="minorHAnsi" w:hAnsiTheme="minorHAnsi" w:cstheme="minorHAnsi"/>
          <w:sz w:val="22"/>
          <w:szCs w:val="22"/>
        </w:rPr>
      </w:pPr>
      <w:r w:rsidRPr="00E8293C">
        <w:rPr>
          <w:rFonts w:asciiTheme="minorHAnsi" w:hAnsiTheme="minorHAnsi" w:cstheme="minorHAnsi"/>
          <w:sz w:val="22"/>
          <w:szCs w:val="22"/>
        </w:rPr>
        <w:t xml:space="preserve">1. gilotyna stołowa A3, nożny docisk materiału -1 SZT. </w:t>
      </w:r>
    </w:p>
    <w:p w14:paraId="2E76170A" w14:textId="539DE575" w:rsidR="00EB4088" w:rsidRDefault="00EB4088" w:rsidP="001E71E3">
      <w:pPr>
        <w:shd w:val="clear" w:color="auto" w:fill="FFFFFF" w:themeFill="background1"/>
        <w:rPr>
          <w:rFonts w:cstheme="minorHAnsi"/>
        </w:rPr>
      </w:pPr>
    </w:p>
    <w:p w14:paraId="3F1F6AFA" w14:textId="194E72F2" w:rsidR="00E8293C" w:rsidRPr="00E8293C" w:rsidRDefault="00E8293C" w:rsidP="001E71E3">
      <w:pPr>
        <w:shd w:val="clear" w:color="auto" w:fill="FFFFFF" w:themeFill="background1"/>
        <w:rPr>
          <w:rFonts w:eastAsia="Times New Roman" w:cstheme="minorHAnsi"/>
          <w:color w:val="000000"/>
          <w:lang w:eastAsia="pl-PL"/>
        </w:rPr>
      </w:pPr>
      <w:r w:rsidRPr="00E8293C">
        <w:rPr>
          <w:rFonts w:eastAsia="Times New Roman" w:cstheme="minorHAnsi"/>
          <w:color w:val="000000"/>
          <w:lang w:eastAsia="pl-PL"/>
        </w:rPr>
        <w:t xml:space="preserve">Gilotyna stołowa z dociskiem nożnym obcinanego materiału, metalowa obudowa, stół roboczy rozbudowany o stojak pozwalający używać docisku nożnego, długość linii cięcia ok. 800 mm. Minimalna ilość obcinanych </w:t>
      </w:r>
      <w:r>
        <w:rPr>
          <w:rFonts w:eastAsia="Times New Roman" w:cstheme="minorHAnsi"/>
          <w:color w:val="000000"/>
          <w:lang w:eastAsia="pl-PL"/>
        </w:rPr>
        <w:t xml:space="preserve">kartek </w:t>
      </w:r>
      <w:r w:rsidRPr="00E8293C">
        <w:rPr>
          <w:rFonts w:eastAsia="Times New Roman" w:cstheme="minorHAnsi"/>
          <w:color w:val="000000"/>
          <w:lang w:eastAsia="pl-PL"/>
        </w:rPr>
        <w:t xml:space="preserve">min. 20 kartek lub min. 4 mm grubości np. linoleum lub tektury, obcinarka nożycowa stołowa, nóż </w:t>
      </w:r>
      <w:r w:rsidR="0010641F">
        <w:rPr>
          <w:rFonts w:eastAsia="Times New Roman" w:cstheme="minorHAnsi"/>
          <w:color w:val="000000"/>
          <w:lang w:eastAsia="pl-PL"/>
        </w:rPr>
        <w:t>d</w:t>
      </w:r>
      <w:r w:rsidRPr="00E8293C">
        <w:rPr>
          <w:rFonts w:eastAsia="Times New Roman" w:cstheme="minorHAnsi"/>
          <w:color w:val="000000"/>
          <w:lang w:eastAsia="pl-PL"/>
        </w:rPr>
        <w:t>o cięcia, wyposażona w osłonę zapewniająca bezpieczeństwo cięcia</w:t>
      </w:r>
    </w:p>
    <w:p w14:paraId="4C0E257F" w14:textId="4C4652AD" w:rsidR="00E8293C" w:rsidRPr="00E8293C" w:rsidRDefault="00E8293C" w:rsidP="00E8293C">
      <w:pPr>
        <w:pStyle w:val="Nagwek1"/>
        <w:numPr>
          <w:ilvl w:val="0"/>
          <w:numId w:val="0"/>
        </w:numPr>
        <w:ind w:left="432"/>
        <w:rPr>
          <w:rFonts w:asciiTheme="minorHAnsi" w:eastAsia="Times New Roman" w:hAnsiTheme="minorHAnsi" w:cstheme="minorHAnsi"/>
          <w:color w:val="000000"/>
          <w:sz w:val="22"/>
          <w:szCs w:val="22"/>
          <w:lang w:eastAsia="pl-PL"/>
        </w:rPr>
      </w:pPr>
      <w:r w:rsidRPr="00E8293C">
        <w:rPr>
          <w:rFonts w:asciiTheme="minorHAnsi" w:hAnsiTheme="minorHAnsi" w:cstheme="minorHAnsi"/>
          <w:sz w:val="22"/>
          <w:szCs w:val="22"/>
        </w:rPr>
        <w:t xml:space="preserve">2. </w:t>
      </w:r>
      <w:r w:rsidRPr="00E8293C">
        <w:rPr>
          <w:rFonts w:asciiTheme="minorHAnsi" w:eastAsia="Times New Roman" w:hAnsiTheme="minorHAnsi" w:cstheme="minorHAnsi"/>
          <w:color w:val="000000"/>
          <w:sz w:val="22"/>
          <w:szCs w:val="22"/>
          <w:lang w:eastAsia="pl-PL"/>
        </w:rPr>
        <w:t xml:space="preserve">laminarka A3 – 1 SZT. </w:t>
      </w:r>
    </w:p>
    <w:p w14:paraId="40DE8F57" w14:textId="352DC3F0" w:rsidR="00E8293C" w:rsidRDefault="00E8293C" w:rsidP="00E8293C">
      <w:pPr>
        <w:rPr>
          <w:lang w:eastAsia="pl-PL"/>
        </w:rPr>
      </w:pPr>
    </w:p>
    <w:p w14:paraId="0C2D78AD" w14:textId="4FADA71E" w:rsidR="00E8293C" w:rsidRDefault="00E8293C" w:rsidP="00E8293C">
      <w:pPr>
        <w:rPr>
          <w:lang w:eastAsia="pl-PL"/>
        </w:rPr>
      </w:pPr>
      <w:r w:rsidRPr="00E8293C">
        <w:rPr>
          <w:lang w:eastAsia="pl-PL"/>
        </w:rPr>
        <w:t xml:space="preserve">Maks. format laminacji: A3, maks. prędkość laminacji: 380 mm/min, maks. grubość folii: 175 µm, maks. grubość dokumentu wraz z folią: 0,7 mm, czas nagrzewania: Nie dłużej niż 2min, system </w:t>
      </w:r>
      <w:r w:rsidRPr="00E8293C">
        <w:rPr>
          <w:lang w:eastAsia="pl-PL"/>
        </w:rPr>
        <w:lastRenderedPageBreak/>
        <w:t>grzewczy: Wałki ogrzewane od zewnątrz. Minimalna ilość wałków:4, max 660W, sygnalizacja: sygnały świetlne, waga max 4,5kg. Wymiary maks.: wysokość 118 mm, szerokość 525 mm, głębokość 170 mm, laminacja na zimno, stan uśpienia po  ok. 30min bez używania, folia do laminowania A4</w:t>
      </w:r>
      <w:r w:rsidRPr="00E8293C">
        <w:rPr>
          <w:lang w:eastAsia="pl-PL"/>
        </w:rPr>
        <w:tab/>
        <w:t>125 µm 100 szt. – 2 opakowania, Folia A3 do laminowania 80 µm 100 szt. – 2 opakowania</w:t>
      </w:r>
    </w:p>
    <w:p w14:paraId="5D99D4E9" w14:textId="35277C88" w:rsidR="00E8293C" w:rsidRPr="00E8293C" w:rsidRDefault="00E8293C" w:rsidP="00E8293C">
      <w:pPr>
        <w:pStyle w:val="Nagwek1"/>
        <w:numPr>
          <w:ilvl w:val="0"/>
          <w:numId w:val="0"/>
        </w:numPr>
        <w:pBdr>
          <w:bottom w:val="single" w:sz="4" w:space="0" w:color="595959" w:themeColor="text1" w:themeTint="A6"/>
        </w:pBdr>
        <w:ind w:left="432"/>
        <w:rPr>
          <w:rFonts w:asciiTheme="minorHAnsi" w:hAnsiTheme="minorHAnsi" w:cstheme="minorHAnsi"/>
          <w:sz w:val="22"/>
          <w:szCs w:val="22"/>
          <w:lang w:eastAsia="pl-PL"/>
        </w:rPr>
      </w:pPr>
      <w:r w:rsidRPr="00E8293C">
        <w:rPr>
          <w:rFonts w:asciiTheme="minorHAnsi" w:hAnsiTheme="minorHAnsi" w:cstheme="minorHAnsi"/>
          <w:sz w:val="22"/>
          <w:szCs w:val="22"/>
          <w:lang w:eastAsia="pl-PL"/>
        </w:rPr>
        <w:t xml:space="preserve">3. </w:t>
      </w:r>
      <w:r w:rsidRPr="00E8293C">
        <w:rPr>
          <w:rFonts w:asciiTheme="minorHAnsi" w:eastAsia="Times New Roman" w:hAnsiTheme="minorHAnsi" w:cstheme="minorHAnsi"/>
          <w:color w:val="000000"/>
          <w:sz w:val="22"/>
          <w:szCs w:val="22"/>
          <w:lang w:eastAsia="pl-PL"/>
        </w:rPr>
        <w:t xml:space="preserve">bindownica A4 – 1 SZT. </w:t>
      </w:r>
    </w:p>
    <w:p w14:paraId="4D5314ED" w14:textId="0756A7A3" w:rsidR="00E8293C" w:rsidRDefault="00E8293C" w:rsidP="00E8293C">
      <w:pPr>
        <w:rPr>
          <w:lang w:eastAsia="pl-PL"/>
        </w:rPr>
      </w:pPr>
    </w:p>
    <w:p w14:paraId="46A2CB74"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Maksymalna ilość oprawianych kartek: 510</w:t>
      </w:r>
    </w:p>
    <w:p w14:paraId="6E64017F"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Rodzaj pracy</w:t>
      </w:r>
      <w:r w:rsidRPr="00E8293C">
        <w:rPr>
          <w:rFonts w:eastAsia="Times New Roman" w:cstheme="minorHAnsi"/>
          <w:color w:val="000000"/>
          <w:lang w:eastAsia="pl-PL"/>
        </w:rPr>
        <w:tab/>
        <w:t>ręczny, maksymalny format</w:t>
      </w:r>
      <w:r w:rsidRPr="00E8293C">
        <w:rPr>
          <w:rFonts w:eastAsia="Times New Roman" w:cstheme="minorHAnsi"/>
          <w:color w:val="000000"/>
          <w:lang w:eastAsia="pl-PL"/>
        </w:rPr>
        <w:tab/>
        <w:t>A4</w:t>
      </w:r>
    </w:p>
    <w:p w14:paraId="0D9A559C"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Rodzaj oprawianego grzbietu: plastikowy</w:t>
      </w:r>
    </w:p>
    <w:p w14:paraId="74D2E782"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 xml:space="preserve">Ilość wyłączalnych noży: Min 6, waga: max 13,5kg, Pokrywa ochronna, system dwudźwigniowy, ogranicznik formatu, regulacja marginesu, głębokości perforacji </w:t>
      </w:r>
    </w:p>
    <w:p w14:paraId="5A085C03"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okładki</w:t>
      </w:r>
      <w:r w:rsidRPr="00E8293C">
        <w:rPr>
          <w:rFonts w:eastAsia="Times New Roman" w:cstheme="minorHAnsi"/>
          <w:color w:val="000000"/>
          <w:lang w:eastAsia="pl-PL"/>
        </w:rPr>
        <w:tab/>
        <w:t xml:space="preserve">przezroczyste – 100 szt. </w:t>
      </w:r>
    </w:p>
    <w:p w14:paraId="0DBECD9D"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niebieskie – 100 szt.</w:t>
      </w:r>
    </w:p>
    <w:p w14:paraId="6BE2B070"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brązowe – 100 szt.</w:t>
      </w:r>
    </w:p>
    <w:p w14:paraId="72979F90"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żółte – 100 szt.</w:t>
      </w:r>
    </w:p>
    <w:p w14:paraId="3DD1404A"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grzbiety do 50 kartek</w:t>
      </w:r>
      <w:r w:rsidRPr="00E8293C">
        <w:rPr>
          <w:rFonts w:eastAsia="Times New Roman" w:cstheme="minorHAnsi"/>
          <w:color w:val="000000"/>
          <w:lang w:eastAsia="pl-PL"/>
        </w:rPr>
        <w:tab/>
        <w:t xml:space="preserve">niebieskie – 100 szt.  </w:t>
      </w:r>
    </w:p>
    <w:p w14:paraId="1F9C1CCB"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 xml:space="preserve">brązowe – 100 szt.  </w:t>
      </w:r>
    </w:p>
    <w:p w14:paraId="43095D48"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 xml:space="preserve">żółte – 100 szt.  </w:t>
      </w:r>
    </w:p>
    <w:p w14:paraId="594C5C36"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grzbiety do 100 kartek</w:t>
      </w:r>
      <w:r w:rsidRPr="00E8293C">
        <w:rPr>
          <w:rFonts w:eastAsia="Times New Roman" w:cstheme="minorHAnsi"/>
          <w:color w:val="000000"/>
          <w:lang w:eastAsia="pl-PL"/>
        </w:rPr>
        <w:tab/>
        <w:t xml:space="preserve">niebieskie – 100 szt.  </w:t>
      </w:r>
    </w:p>
    <w:p w14:paraId="617A6147"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 xml:space="preserve">brązowe – 100 szt.  </w:t>
      </w:r>
    </w:p>
    <w:p w14:paraId="5CD9B4B2" w14:textId="53F0FABF" w:rsidR="00E8293C" w:rsidRPr="00A962B7" w:rsidRDefault="00E8293C" w:rsidP="00E8293C">
      <w:pPr>
        <w:rPr>
          <w:rFonts w:cstheme="minorHAnsi"/>
          <w:lang w:eastAsia="pl-PL"/>
        </w:rPr>
      </w:pPr>
      <w:r w:rsidRPr="00A962B7">
        <w:rPr>
          <w:rFonts w:eastAsia="Times New Roman" w:cstheme="minorHAnsi"/>
          <w:color w:val="000000"/>
          <w:lang w:eastAsia="pl-PL"/>
        </w:rPr>
        <w:t xml:space="preserve">żółte – 100 szt.  </w:t>
      </w:r>
    </w:p>
    <w:p w14:paraId="46F7FD15" w14:textId="333439F4" w:rsidR="00E8293C" w:rsidRPr="00E8293C" w:rsidRDefault="00E8293C" w:rsidP="00E8293C">
      <w:pPr>
        <w:pStyle w:val="Nagwek1"/>
        <w:numPr>
          <w:ilvl w:val="0"/>
          <w:numId w:val="0"/>
        </w:numPr>
        <w:ind w:left="432"/>
        <w:rPr>
          <w:rFonts w:asciiTheme="minorHAnsi" w:eastAsia="Times New Roman" w:hAnsiTheme="minorHAnsi" w:cstheme="minorHAnsi"/>
          <w:color w:val="000000"/>
          <w:sz w:val="22"/>
          <w:szCs w:val="22"/>
          <w:lang w:eastAsia="pl-PL"/>
        </w:rPr>
      </w:pPr>
      <w:r w:rsidRPr="00E8293C">
        <w:rPr>
          <w:rFonts w:asciiTheme="minorHAnsi" w:hAnsiTheme="minorHAnsi" w:cstheme="minorHAnsi"/>
          <w:sz w:val="22"/>
          <w:szCs w:val="22"/>
          <w:lang w:eastAsia="pl-PL"/>
        </w:rPr>
        <w:t xml:space="preserve">4. </w:t>
      </w:r>
      <w:r w:rsidRPr="00E8293C">
        <w:rPr>
          <w:rFonts w:asciiTheme="minorHAnsi" w:eastAsia="Times New Roman" w:hAnsiTheme="minorHAnsi" w:cstheme="minorHAnsi"/>
          <w:color w:val="000000"/>
          <w:sz w:val="22"/>
          <w:szCs w:val="22"/>
          <w:lang w:eastAsia="pl-PL"/>
        </w:rPr>
        <w:t xml:space="preserve">termobindownica - z dociskiem elektrycznym- 1 SZT. </w:t>
      </w:r>
    </w:p>
    <w:p w14:paraId="75A02373" w14:textId="77777777" w:rsidR="00E8293C" w:rsidRPr="00E8293C" w:rsidRDefault="00E8293C" w:rsidP="00E8293C">
      <w:pPr>
        <w:rPr>
          <w:lang w:eastAsia="pl-PL"/>
        </w:rPr>
      </w:pPr>
    </w:p>
    <w:p w14:paraId="77962425"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Możliwość bindowania do min. 8 dokument jednocześnie, możliwość bindowania do min. 340 kartek niezależnie od wybranego rozmiaru grzbietu, automatyczny docisk do min. 340 kartek, pełna automatyzacja pracy po wykryciu grzbietu, min. dwa przedziały do bindowania, min. jeden automatyczny przedział do zaciskania, min. dwa przedziały do chłodzenia, bindowanie żywiczne.</w:t>
      </w:r>
    </w:p>
    <w:p w14:paraId="55F5851E"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Okładka miękka niebieska połączone  wraz z grzbietem</w:t>
      </w:r>
    </w:p>
    <w:p w14:paraId="4700BC78"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 1,5 mm(15 kartek) 110 szt.</w:t>
      </w:r>
    </w:p>
    <w:p w14:paraId="024B2901"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 4 mm (40 kartek) 96 szt.</w:t>
      </w:r>
    </w:p>
    <w:p w14:paraId="1870C3F0"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 12 mm (120 kartek) 60 szt.</w:t>
      </w:r>
    </w:p>
    <w:p w14:paraId="391986FC"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okładka twarda bordo połączona wraz z grzbietem</w:t>
      </w:r>
    </w:p>
    <w:p w14:paraId="235C5641"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 xml:space="preserve">• 10 szt. 4 mm (40 kartek) </w:t>
      </w:r>
    </w:p>
    <w:p w14:paraId="2865B3E3"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 xml:space="preserve">• 10 szt. 8 mm (80 kartek) </w:t>
      </w:r>
    </w:p>
    <w:p w14:paraId="60B2CEC0"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 10 szt. 12 mm (120 kartek)</w:t>
      </w:r>
    </w:p>
    <w:p w14:paraId="46B279EF"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Czas nagrzewania: mniej niż 0,2 sek</w:t>
      </w:r>
    </w:p>
    <w:p w14:paraId="6246AB4F" w14:textId="5ED04AD9" w:rsidR="00E8293C" w:rsidRPr="00E8293C" w:rsidRDefault="00E8293C" w:rsidP="00E8293C">
      <w:pPr>
        <w:rPr>
          <w:rFonts w:eastAsia="Times New Roman" w:cstheme="minorHAnsi"/>
          <w:color w:val="000000"/>
          <w:lang w:eastAsia="pl-PL"/>
        </w:rPr>
      </w:pPr>
      <w:r w:rsidRPr="00E8293C">
        <w:rPr>
          <w:rFonts w:eastAsia="Times New Roman" w:cstheme="minorHAnsi"/>
          <w:color w:val="000000"/>
          <w:lang w:eastAsia="pl-PL"/>
        </w:rPr>
        <w:t xml:space="preserve">Maksymalne wymiary: 450 x 300 x 400 mm, zasilanie: 220-240 V~50 </w:t>
      </w:r>
      <w:proofErr w:type="spellStart"/>
      <w:r w:rsidRPr="00E8293C">
        <w:rPr>
          <w:rFonts w:eastAsia="Times New Roman" w:cstheme="minorHAnsi"/>
          <w:color w:val="000000"/>
          <w:lang w:eastAsia="pl-PL"/>
        </w:rPr>
        <w:t>Hz</w:t>
      </w:r>
      <w:proofErr w:type="spellEnd"/>
      <w:r w:rsidRPr="00E8293C">
        <w:rPr>
          <w:rFonts w:eastAsia="Times New Roman" w:cstheme="minorHAnsi"/>
          <w:color w:val="000000"/>
          <w:lang w:eastAsia="pl-PL"/>
        </w:rPr>
        <w:t xml:space="preserve"> 120 V~60 Hz,2 x 175 W</w:t>
      </w:r>
    </w:p>
    <w:p w14:paraId="09BADE60" w14:textId="5663FF37" w:rsidR="00E8293C" w:rsidRPr="00E8293C" w:rsidRDefault="00E8293C" w:rsidP="00E8293C">
      <w:pPr>
        <w:pStyle w:val="Nagwek1"/>
        <w:numPr>
          <w:ilvl w:val="0"/>
          <w:numId w:val="0"/>
        </w:numPr>
        <w:ind w:left="432"/>
        <w:rPr>
          <w:rFonts w:asciiTheme="minorHAnsi" w:eastAsia="Times New Roman" w:hAnsiTheme="minorHAnsi" w:cstheme="minorHAnsi"/>
          <w:color w:val="000000"/>
          <w:sz w:val="22"/>
          <w:szCs w:val="22"/>
          <w:lang w:eastAsia="pl-PL"/>
        </w:rPr>
      </w:pPr>
      <w:r w:rsidRPr="00E8293C">
        <w:rPr>
          <w:rFonts w:asciiTheme="minorHAnsi" w:hAnsiTheme="minorHAnsi" w:cstheme="minorHAnsi"/>
          <w:sz w:val="22"/>
          <w:szCs w:val="22"/>
          <w:lang w:eastAsia="pl-PL"/>
        </w:rPr>
        <w:t xml:space="preserve">5. </w:t>
      </w:r>
      <w:r w:rsidRPr="00E8293C">
        <w:rPr>
          <w:rFonts w:asciiTheme="minorHAnsi" w:eastAsia="Times New Roman" w:hAnsiTheme="minorHAnsi" w:cstheme="minorHAnsi"/>
          <w:color w:val="000000"/>
          <w:sz w:val="22"/>
          <w:szCs w:val="22"/>
          <w:lang w:eastAsia="pl-PL"/>
        </w:rPr>
        <w:t>niszczarka A4 - 20 kartek, ścinki</w:t>
      </w:r>
      <w:r w:rsidRPr="00E8293C">
        <w:rPr>
          <w:rFonts w:asciiTheme="minorHAnsi" w:eastAsia="Times New Roman" w:hAnsiTheme="minorHAnsi" w:cstheme="minorHAnsi"/>
          <w:color w:val="000000"/>
          <w:sz w:val="22"/>
          <w:szCs w:val="22"/>
          <w:lang w:eastAsia="pl-PL"/>
        </w:rPr>
        <w:tab/>
        <w:t xml:space="preserve"> - 1 SZT. </w:t>
      </w:r>
    </w:p>
    <w:p w14:paraId="5542C263" w14:textId="7D282EE5" w:rsidR="00E8293C" w:rsidRDefault="00E8293C" w:rsidP="00E8293C">
      <w:pPr>
        <w:rPr>
          <w:lang w:eastAsia="pl-PL"/>
        </w:rPr>
      </w:pPr>
    </w:p>
    <w:p w14:paraId="06F65AC1" w14:textId="77777777"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Typ niszczarki: Cross Cut, metalowa obudowa</w:t>
      </w:r>
    </w:p>
    <w:p w14:paraId="340456C3" w14:textId="5FDB52E8" w:rsidR="00E8293C" w:rsidRPr="00E8293C" w:rsidRDefault="00E8293C" w:rsidP="00E8293C">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Funkcjonalność: niszczenie płyt, kart kredytowych, dokumentów, pojemność podajnika: 20 arkuszy, pojemność kosza  min. 50l, szerokość wejścia</w:t>
      </w:r>
      <w:r w:rsidRPr="00E8293C">
        <w:rPr>
          <w:rFonts w:eastAsia="Times New Roman" w:cstheme="minorHAnsi"/>
          <w:color w:val="000000"/>
          <w:lang w:eastAsia="pl-PL"/>
        </w:rPr>
        <w:tab/>
        <w:t>min. 270 mm, rozmiar ścinek papieru: max 2 x 10 mm, moc: Min 600  W, waga, Max. 50 kg, poziom hałasu max. 60 dB, dodatkowe funkcje: funkcja Rewersu, Autostart, czujnik przepełnienia kosza, niszczenie zszywek, niszczenie spinaczy, zabezpieczenie przed przegrzaniem, wyświetlacz informujący o statusie urządzenia, kółka ułatwiające przemieszczanie urządzenia.</w:t>
      </w:r>
    </w:p>
    <w:p w14:paraId="280C5F5F" w14:textId="784631C1" w:rsidR="007C3938" w:rsidRPr="00AA3379" w:rsidRDefault="00E8293C" w:rsidP="00AA3379">
      <w:pPr>
        <w:autoSpaceDE w:val="0"/>
        <w:autoSpaceDN w:val="0"/>
        <w:adjustRightInd w:val="0"/>
        <w:jc w:val="both"/>
        <w:rPr>
          <w:rFonts w:eastAsia="Times New Roman" w:cstheme="minorHAnsi"/>
          <w:color w:val="000000"/>
          <w:lang w:eastAsia="pl-PL"/>
        </w:rPr>
      </w:pPr>
      <w:r w:rsidRPr="00E8293C">
        <w:rPr>
          <w:rFonts w:eastAsia="Times New Roman" w:cstheme="minorHAnsi"/>
          <w:color w:val="000000"/>
          <w:lang w:eastAsia="pl-PL"/>
        </w:rPr>
        <w:t>Olej w cenie min. 100 ml – 3 szt.</w:t>
      </w:r>
    </w:p>
    <w:sectPr w:rsidR="007C3938" w:rsidRPr="00AA3379" w:rsidSect="00EF08B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58F62" w14:textId="77777777" w:rsidR="007C3938" w:rsidRDefault="007C3938" w:rsidP="004E220C">
      <w:r>
        <w:separator/>
      </w:r>
    </w:p>
  </w:endnote>
  <w:endnote w:type="continuationSeparator" w:id="0">
    <w:p w14:paraId="7C75344B" w14:textId="77777777" w:rsidR="007C3938" w:rsidRDefault="007C3938" w:rsidP="004E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477D0" w14:textId="77777777" w:rsidR="007C3938" w:rsidRDefault="007C3938" w:rsidP="004E220C">
      <w:r>
        <w:separator/>
      </w:r>
    </w:p>
  </w:footnote>
  <w:footnote w:type="continuationSeparator" w:id="0">
    <w:p w14:paraId="397596B4" w14:textId="77777777" w:rsidR="007C3938" w:rsidRDefault="007C3938" w:rsidP="004E2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4DA3FD" w14:textId="3E1288CA" w:rsidR="007C3938" w:rsidRDefault="007C3938">
    <w:pPr>
      <w:pStyle w:val="Nagwek"/>
    </w:pPr>
    <w:r>
      <w:rPr>
        <w:noProof/>
      </w:rPr>
      <w:drawing>
        <wp:inline distT="0" distB="0" distL="0" distR="0" wp14:anchorId="4D067DE3" wp14:editId="0B4DADD5">
          <wp:extent cx="5676900" cy="5429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0"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1FC0"/>
    <w:multiLevelType w:val="multilevel"/>
    <w:tmpl w:val="A350C4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230B4"/>
    <w:multiLevelType w:val="multilevel"/>
    <w:tmpl w:val="29A04796"/>
    <w:lvl w:ilvl="0">
      <w:start w:val="29"/>
      <w:numFmt w:val="decimal"/>
      <w:lvlText w:val="%1"/>
      <w:lvlJc w:val="left"/>
      <w:pPr>
        <w:tabs>
          <w:tab w:val="num" w:pos="360"/>
        </w:tabs>
        <w:ind w:left="360" w:hanging="360"/>
      </w:pPr>
      <w:rPr>
        <w:rFonts w:hint="default"/>
        <w:b/>
      </w:rPr>
    </w:lvl>
    <w:lvl w:ilvl="1">
      <w:start w:val="1"/>
      <w:numFmt w:val="decimal"/>
      <w:lvlText w:val="%1.%2"/>
      <w:lvlJc w:val="left"/>
      <w:pPr>
        <w:tabs>
          <w:tab w:val="num" w:pos="884"/>
        </w:tabs>
        <w:ind w:left="884" w:hanging="360"/>
      </w:pPr>
      <w:rPr>
        <w:rFonts w:hint="default"/>
        <w:b/>
      </w:rPr>
    </w:lvl>
    <w:lvl w:ilvl="2">
      <w:start w:val="1"/>
      <w:numFmt w:val="decimal"/>
      <w:lvlText w:val="%1.%2.%3"/>
      <w:lvlJc w:val="left"/>
      <w:pPr>
        <w:tabs>
          <w:tab w:val="num" w:pos="1768"/>
        </w:tabs>
        <w:ind w:left="1768" w:hanging="720"/>
      </w:pPr>
      <w:rPr>
        <w:rFonts w:hint="default"/>
        <w:b/>
      </w:rPr>
    </w:lvl>
    <w:lvl w:ilvl="3">
      <w:start w:val="1"/>
      <w:numFmt w:val="decimal"/>
      <w:lvlText w:val="%1.%2.%3.%4"/>
      <w:lvlJc w:val="left"/>
      <w:pPr>
        <w:tabs>
          <w:tab w:val="num" w:pos="2292"/>
        </w:tabs>
        <w:ind w:left="2292" w:hanging="720"/>
      </w:pPr>
      <w:rPr>
        <w:rFonts w:hint="default"/>
        <w:b/>
      </w:rPr>
    </w:lvl>
    <w:lvl w:ilvl="4">
      <w:start w:val="1"/>
      <w:numFmt w:val="decimal"/>
      <w:lvlText w:val="%1.%2.%3.%4.%5"/>
      <w:lvlJc w:val="left"/>
      <w:pPr>
        <w:tabs>
          <w:tab w:val="num" w:pos="2816"/>
        </w:tabs>
        <w:ind w:left="2816" w:hanging="720"/>
      </w:pPr>
      <w:rPr>
        <w:rFonts w:hint="default"/>
        <w:b/>
      </w:rPr>
    </w:lvl>
    <w:lvl w:ilvl="5">
      <w:start w:val="1"/>
      <w:numFmt w:val="decimal"/>
      <w:lvlText w:val="%1.%2.%3.%4.%5.%6"/>
      <w:lvlJc w:val="left"/>
      <w:pPr>
        <w:tabs>
          <w:tab w:val="num" w:pos="3700"/>
        </w:tabs>
        <w:ind w:left="3700" w:hanging="1080"/>
      </w:pPr>
      <w:rPr>
        <w:rFonts w:hint="default"/>
        <w:b/>
      </w:rPr>
    </w:lvl>
    <w:lvl w:ilvl="6">
      <w:start w:val="1"/>
      <w:numFmt w:val="decimal"/>
      <w:lvlText w:val="%1.%2.%3.%4.%5.%6.%7"/>
      <w:lvlJc w:val="left"/>
      <w:pPr>
        <w:tabs>
          <w:tab w:val="num" w:pos="4224"/>
        </w:tabs>
        <w:ind w:left="4224" w:hanging="1080"/>
      </w:pPr>
      <w:rPr>
        <w:rFonts w:hint="default"/>
        <w:b/>
      </w:rPr>
    </w:lvl>
    <w:lvl w:ilvl="7">
      <w:start w:val="1"/>
      <w:numFmt w:val="decimal"/>
      <w:lvlText w:val="%1.%2.%3.%4.%5.%6.%7.%8"/>
      <w:lvlJc w:val="left"/>
      <w:pPr>
        <w:tabs>
          <w:tab w:val="num" w:pos="5108"/>
        </w:tabs>
        <w:ind w:left="5108" w:hanging="1440"/>
      </w:pPr>
      <w:rPr>
        <w:rFonts w:hint="default"/>
        <w:b/>
      </w:rPr>
    </w:lvl>
    <w:lvl w:ilvl="8">
      <w:start w:val="1"/>
      <w:numFmt w:val="decimal"/>
      <w:lvlText w:val="%1.%2.%3.%4.%5.%6.%7.%8.%9"/>
      <w:lvlJc w:val="left"/>
      <w:pPr>
        <w:tabs>
          <w:tab w:val="num" w:pos="5632"/>
        </w:tabs>
        <w:ind w:left="5632" w:hanging="1440"/>
      </w:pPr>
      <w:rPr>
        <w:rFonts w:hint="default"/>
        <w:b/>
      </w:rPr>
    </w:lvl>
  </w:abstractNum>
  <w:abstractNum w:abstractNumId="2" w15:restartNumberingAfterBreak="0">
    <w:nsid w:val="1482775B"/>
    <w:multiLevelType w:val="multilevel"/>
    <w:tmpl w:val="211A46D4"/>
    <w:lvl w:ilvl="0">
      <w:start w:val="1"/>
      <w:numFmt w:val="decimal"/>
      <w:pStyle w:val="Nagwek1"/>
      <w:lvlText w:val="%1"/>
      <w:lvlJc w:val="left"/>
      <w:pPr>
        <w:ind w:left="432" w:hanging="432"/>
      </w:pPr>
      <w:rPr>
        <w:b/>
        <w:bCs/>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 w15:restartNumberingAfterBreak="0">
    <w:nsid w:val="16643E92"/>
    <w:multiLevelType w:val="hybridMultilevel"/>
    <w:tmpl w:val="6AF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115AA"/>
    <w:multiLevelType w:val="hybridMultilevel"/>
    <w:tmpl w:val="8592C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F4AC1"/>
    <w:multiLevelType w:val="hybridMultilevel"/>
    <w:tmpl w:val="19C2AE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2AE14D3"/>
    <w:multiLevelType w:val="hybridMultilevel"/>
    <w:tmpl w:val="20C47FD4"/>
    <w:lvl w:ilvl="0" w:tplc="04150017">
      <w:start w:val="1"/>
      <w:numFmt w:val="lowerLetter"/>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30E7E7A"/>
    <w:multiLevelType w:val="multilevel"/>
    <w:tmpl w:val="33883544"/>
    <w:lvl w:ilvl="0">
      <w:start w:val="1"/>
      <w:numFmt w:val="decimal"/>
      <w:lvlText w:val="%1."/>
      <w:lvlJc w:val="left"/>
      <w:pPr>
        <w:tabs>
          <w:tab w:val="num" w:pos="360"/>
        </w:tabs>
        <w:ind w:left="360" w:hanging="360"/>
      </w:pPr>
      <w:rPr>
        <w:b/>
        <w:bCs/>
      </w:rPr>
    </w:lvl>
    <w:lvl w:ilvl="1">
      <w:start w:val="2"/>
      <w:numFmt w:val="decimal"/>
      <w:isLgl/>
      <w:lvlText w:val="%1.%2"/>
      <w:lvlJc w:val="left"/>
      <w:pPr>
        <w:tabs>
          <w:tab w:val="num" w:pos="592"/>
        </w:tabs>
        <w:ind w:left="592" w:hanging="510"/>
      </w:pPr>
      <w:rPr>
        <w:rFonts w:hint="default"/>
        <w:b/>
      </w:rPr>
    </w:lvl>
    <w:lvl w:ilvl="2">
      <w:start w:val="1"/>
      <w:numFmt w:val="decimal"/>
      <w:isLgl/>
      <w:lvlText w:val="%1.%2.%3"/>
      <w:lvlJc w:val="left"/>
      <w:pPr>
        <w:tabs>
          <w:tab w:val="num" w:pos="884"/>
        </w:tabs>
        <w:ind w:left="884" w:hanging="720"/>
      </w:pPr>
      <w:rPr>
        <w:rFonts w:hint="default"/>
        <w:b/>
      </w:rPr>
    </w:lvl>
    <w:lvl w:ilvl="3">
      <w:start w:val="1"/>
      <w:numFmt w:val="decimal"/>
      <w:isLgl/>
      <w:lvlText w:val="%1.%2.%3.%4"/>
      <w:lvlJc w:val="left"/>
      <w:pPr>
        <w:tabs>
          <w:tab w:val="num" w:pos="966"/>
        </w:tabs>
        <w:ind w:left="966" w:hanging="720"/>
      </w:pPr>
      <w:rPr>
        <w:rFonts w:hint="default"/>
        <w:b/>
      </w:rPr>
    </w:lvl>
    <w:lvl w:ilvl="4">
      <w:start w:val="1"/>
      <w:numFmt w:val="decimal"/>
      <w:isLgl/>
      <w:lvlText w:val="%1.%2.%3.%4.%5"/>
      <w:lvlJc w:val="left"/>
      <w:pPr>
        <w:tabs>
          <w:tab w:val="num" w:pos="1048"/>
        </w:tabs>
        <w:ind w:left="1048" w:hanging="720"/>
      </w:pPr>
      <w:rPr>
        <w:rFonts w:hint="default"/>
        <w:b/>
      </w:rPr>
    </w:lvl>
    <w:lvl w:ilvl="5">
      <w:start w:val="1"/>
      <w:numFmt w:val="decimal"/>
      <w:isLgl/>
      <w:lvlText w:val="%1.%2.%3.%4.%5.%6"/>
      <w:lvlJc w:val="left"/>
      <w:pPr>
        <w:tabs>
          <w:tab w:val="num" w:pos="1490"/>
        </w:tabs>
        <w:ind w:left="1490" w:hanging="1080"/>
      </w:pPr>
      <w:rPr>
        <w:rFonts w:hint="default"/>
        <w:b/>
      </w:rPr>
    </w:lvl>
    <w:lvl w:ilvl="6">
      <w:start w:val="1"/>
      <w:numFmt w:val="decimal"/>
      <w:isLgl/>
      <w:lvlText w:val="%1.%2.%3.%4.%5.%6.%7"/>
      <w:lvlJc w:val="left"/>
      <w:pPr>
        <w:tabs>
          <w:tab w:val="num" w:pos="1572"/>
        </w:tabs>
        <w:ind w:left="1572" w:hanging="1080"/>
      </w:pPr>
      <w:rPr>
        <w:rFonts w:hint="default"/>
        <w:b/>
      </w:rPr>
    </w:lvl>
    <w:lvl w:ilvl="7">
      <w:start w:val="1"/>
      <w:numFmt w:val="decimal"/>
      <w:isLgl/>
      <w:lvlText w:val="%1.%2.%3.%4.%5.%6.%7.%8"/>
      <w:lvlJc w:val="left"/>
      <w:pPr>
        <w:tabs>
          <w:tab w:val="num" w:pos="2014"/>
        </w:tabs>
        <w:ind w:left="2014" w:hanging="1440"/>
      </w:pPr>
      <w:rPr>
        <w:rFonts w:hint="default"/>
        <w:b/>
      </w:rPr>
    </w:lvl>
    <w:lvl w:ilvl="8">
      <w:start w:val="1"/>
      <w:numFmt w:val="decimal"/>
      <w:isLgl/>
      <w:lvlText w:val="%1.%2.%3.%4.%5.%6.%7.%8.%9"/>
      <w:lvlJc w:val="left"/>
      <w:pPr>
        <w:tabs>
          <w:tab w:val="num" w:pos="2096"/>
        </w:tabs>
        <w:ind w:left="2096" w:hanging="1440"/>
      </w:pPr>
      <w:rPr>
        <w:rFonts w:hint="default"/>
        <w:b/>
      </w:rPr>
    </w:lvl>
  </w:abstractNum>
  <w:abstractNum w:abstractNumId="9" w15:restartNumberingAfterBreak="0">
    <w:nsid w:val="2A997C8F"/>
    <w:multiLevelType w:val="hybridMultilevel"/>
    <w:tmpl w:val="116A6648"/>
    <w:lvl w:ilvl="0" w:tplc="F9FA8842">
      <w:start w:val="1"/>
      <w:numFmt w:val="upperRoman"/>
      <w:lvlText w:val="%1."/>
      <w:lvlJc w:val="left"/>
      <w:pPr>
        <w:ind w:left="1080" w:hanging="72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 w15:restartNumberingAfterBreak="0">
    <w:nsid w:val="2B9E1AAB"/>
    <w:multiLevelType w:val="hybridMultilevel"/>
    <w:tmpl w:val="9F90FB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CE8088F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E461B8"/>
    <w:multiLevelType w:val="hybridMultilevel"/>
    <w:tmpl w:val="5210BAA2"/>
    <w:lvl w:ilvl="0" w:tplc="04150001">
      <w:start w:val="1"/>
      <w:numFmt w:val="bullet"/>
      <w:lvlText w:val=""/>
      <w:lvlJc w:val="left"/>
      <w:pPr>
        <w:ind w:left="2535" w:hanging="360"/>
      </w:pPr>
      <w:rPr>
        <w:rFonts w:ascii="Symbol" w:hAnsi="Symbol" w:hint="default"/>
      </w:rPr>
    </w:lvl>
    <w:lvl w:ilvl="1" w:tplc="04150003" w:tentative="1">
      <w:start w:val="1"/>
      <w:numFmt w:val="bullet"/>
      <w:lvlText w:val="o"/>
      <w:lvlJc w:val="left"/>
      <w:pPr>
        <w:ind w:left="3255" w:hanging="360"/>
      </w:pPr>
      <w:rPr>
        <w:rFonts w:ascii="Courier New" w:hAnsi="Courier New" w:cs="Courier New" w:hint="default"/>
      </w:rPr>
    </w:lvl>
    <w:lvl w:ilvl="2" w:tplc="04150005" w:tentative="1">
      <w:start w:val="1"/>
      <w:numFmt w:val="bullet"/>
      <w:lvlText w:val=""/>
      <w:lvlJc w:val="left"/>
      <w:pPr>
        <w:ind w:left="3975" w:hanging="360"/>
      </w:pPr>
      <w:rPr>
        <w:rFonts w:ascii="Wingdings" w:hAnsi="Wingdings" w:hint="default"/>
      </w:rPr>
    </w:lvl>
    <w:lvl w:ilvl="3" w:tplc="04150001" w:tentative="1">
      <w:start w:val="1"/>
      <w:numFmt w:val="bullet"/>
      <w:lvlText w:val=""/>
      <w:lvlJc w:val="left"/>
      <w:pPr>
        <w:ind w:left="4695" w:hanging="360"/>
      </w:pPr>
      <w:rPr>
        <w:rFonts w:ascii="Symbol" w:hAnsi="Symbol" w:hint="default"/>
      </w:rPr>
    </w:lvl>
    <w:lvl w:ilvl="4" w:tplc="04150003" w:tentative="1">
      <w:start w:val="1"/>
      <w:numFmt w:val="bullet"/>
      <w:lvlText w:val="o"/>
      <w:lvlJc w:val="left"/>
      <w:pPr>
        <w:ind w:left="5415" w:hanging="360"/>
      </w:pPr>
      <w:rPr>
        <w:rFonts w:ascii="Courier New" w:hAnsi="Courier New" w:cs="Courier New" w:hint="default"/>
      </w:rPr>
    </w:lvl>
    <w:lvl w:ilvl="5" w:tplc="04150005" w:tentative="1">
      <w:start w:val="1"/>
      <w:numFmt w:val="bullet"/>
      <w:lvlText w:val=""/>
      <w:lvlJc w:val="left"/>
      <w:pPr>
        <w:ind w:left="6135" w:hanging="360"/>
      </w:pPr>
      <w:rPr>
        <w:rFonts w:ascii="Wingdings" w:hAnsi="Wingdings" w:hint="default"/>
      </w:rPr>
    </w:lvl>
    <w:lvl w:ilvl="6" w:tplc="04150001" w:tentative="1">
      <w:start w:val="1"/>
      <w:numFmt w:val="bullet"/>
      <w:lvlText w:val=""/>
      <w:lvlJc w:val="left"/>
      <w:pPr>
        <w:ind w:left="6855" w:hanging="360"/>
      </w:pPr>
      <w:rPr>
        <w:rFonts w:ascii="Symbol" w:hAnsi="Symbol" w:hint="default"/>
      </w:rPr>
    </w:lvl>
    <w:lvl w:ilvl="7" w:tplc="04150003" w:tentative="1">
      <w:start w:val="1"/>
      <w:numFmt w:val="bullet"/>
      <w:lvlText w:val="o"/>
      <w:lvlJc w:val="left"/>
      <w:pPr>
        <w:ind w:left="7575" w:hanging="360"/>
      </w:pPr>
      <w:rPr>
        <w:rFonts w:ascii="Courier New" w:hAnsi="Courier New" w:cs="Courier New" w:hint="default"/>
      </w:rPr>
    </w:lvl>
    <w:lvl w:ilvl="8" w:tplc="04150005" w:tentative="1">
      <w:start w:val="1"/>
      <w:numFmt w:val="bullet"/>
      <w:lvlText w:val=""/>
      <w:lvlJc w:val="left"/>
      <w:pPr>
        <w:ind w:left="8295" w:hanging="360"/>
      </w:pPr>
      <w:rPr>
        <w:rFonts w:ascii="Wingdings" w:hAnsi="Wingdings" w:hint="default"/>
      </w:rPr>
    </w:lvl>
  </w:abstractNum>
  <w:abstractNum w:abstractNumId="12" w15:restartNumberingAfterBreak="0">
    <w:nsid w:val="2E1C1E54"/>
    <w:multiLevelType w:val="hybridMultilevel"/>
    <w:tmpl w:val="61402B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E67534B"/>
    <w:multiLevelType w:val="hybridMultilevel"/>
    <w:tmpl w:val="4746A74C"/>
    <w:lvl w:ilvl="0" w:tplc="153A97C0">
      <w:start w:val="1"/>
      <w:numFmt w:val="bullet"/>
      <w:lvlText w:val="-"/>
      <w:lvlJc w:val="left"/>
      <w:pPr>
        <w:ind w:left="720" w:hanging="360"/>
      </w:pPr>
      <w:rPr>
        <w:rFonts w:ascii="Verdana" w:hAnsi="Verdan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9A2D9F"/>
    <w:multiLevelType w:val="hybridMultilevel"/>
    <w:tmpl w:val="B9C416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1C4486"/>
    <w:multiLevelType w:val="hybridMultilevel"/>
    <w:tmpl w:val="29A4D5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19D6D7C"/>
    <w:multiLevelType w:val="hybridMultilevel"/>
    <w:tmpl w:val="82624E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A91E2C"/>
    <w:multiLevelType w:val="hybridMultilevel"/>
    <w:tmpl w:val="596CE1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B827884"/>
    <w:multiLevelType w:val="hybridMultilevel"/>
    <w:tmpl w:val="58E6F6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3510782"/>
    <w:multiLevelType w:val="hybridMultilevel"/>
    <w:tmpl w:val="6832C0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4E930E4"/>
    <w:multiLevelType w:val="hybridMultilevel"/>
    <w:tmpl w:val="2FECD978"/>
    <w:lvl w:ilvl="0" w:tplc="8D068854">
      <w:start w:val="1"/>
      <w:numFmt w:val="decimal"/>
      <w:lvlText w:val="%1."/>
      <w:lvlJc w:val="left"/>
      <w:pPr>
        <w:ind w:left="928" w:hanging="360"/>
      </w:pPr>
      <w:rPr>
        <w:rFonts w:asciiTheme="majorHAnsi" w:hAnsiTheme="majorHAnsi" w:cstheme="majorHAnsi" w:hint="default"/>
        <w:b w:val="0"/>
      </w:r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21" w15:restartNumberingAfterBreak="0">
    <w:nsid w:val="56D167DD"/>
    <w:multiLevelType w:val="hybridMultilevel"/>
    <w:tmpl w:val="886C0D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F824E1C"/>
    <w:multiLevelType w:val="hybridMultilevel"/>
    <w:tmpl w:val="0BA29460"/>
    <w:lvl w:ilvl="0" w:tplc="04150001">
      <w:start w:val="1"/>
      <w:numFmt w:val="bullet"/>
      <w:lvlText w:val=""/>
      <w:lvlJc w:val="left"/>
      <w:pPr>
        <w:ind w:left="720" w:hanging="360"/>
      </w:pPr>
      <w:rPr>
        <w:rFonts w:ascii="Symbol" w:hAnsi="Symbol" w:hint="default"/>
      </w:rPr>
    </w:lvl>
    <w:lvl w:ilvl="1" w:tplc="E6304F48">
      <w:start w:val="4"/>
      <w:numFmt w:val="bullet"/>
      <w:lvlText w:val="•"/>
      <w:lvlJc w:val="left"/>
      <w:pPr>
        <w:ind w:left="1788" w:hanging="708"/>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3B261CA"/>
    <w:multiLevelType w:val="hybridMultilevel"/>
    <w:tmpl w:val="6D04916E"/>
    <w:lvl w:ilvl="0" w:tplc="0415000F">
      <w:start w:val="1"/>
      <w:numFmt w:val="decimal"/>
      <w:lvlText w:val="%1."/>
      <w:lvlJc w:val="left"/>
      <w:pPr>
        <w:ind w:left="644"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65646A70"/>
    <w:multiLevelType w:val="hybridMultilevel"/>
    <w:tmpl w:val="937204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73E74F2"/>
    <w:multiLevelType w:val="hybridMultilevel"/>
    <w:tmpl w:val="5966151A"/>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410987"/>
    <w:multiLevelType w:val="hybridMultilevel"/>
    <w:tmpl w:val="1E866A60"/>
    <w:lvl w:ilvl="0" w:tplc="D77EA164">
      <w:start w:val="1"/>
      <w:numFmt w:val="decimal"/>
      <w:lvlText w:val="%1."/>
      <w:lvlJc w:val="left"/>
      <w:pPr>
        <w:ind w:left="996" w:hanging="570"/>
      </w:pPr>
      <w:rPr>
        <w:rFonts w:hint="default"/>
      </w:rPr>
    </w:lvl>
    <w:lvl w:ilvl="1" w:tplc="7B1E93DA">
      <w:start w:val="1"/>
      <w:numFmt w:val="lowerLetter"/>
      <w:lvlText w:val="%2."/>
      <w:lvlJc w:val="left"/>
      <w:pPr>
        <w:ind w:left="1581" w:hanging="435"/>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6CEC600F"/>
    <w:multiLevelType w:val="hybridMultilevel"/>
    <w:tmpl w:val="C984808A"/>
    <w:lvl w:ilvl="0" w:tplc="04150001">
      <w:start w:val="1"/>
      <w:numFmt w:val="bullet"/>
      <w:lvlText w:val=""/>
      <w:lvlJc w:val="left"/>
      <w:pPr>
        <w:ind w:left="765" w:hanging="360"/>
      </w:pPr>
      <w:rPr>
        <w:rFonts w:ascii="Symbol" w:hAnsi="Symbol" w:cs="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cs="Wingdings" w:hint="default"/>
      </w:rPr>
    </w:lvl>
    <w:lvl w:ilvl="3" w:tplc="04150001" w:tentative="1">
      <w:start w:val="1"/>
      <w:numFmt w:val="bullet"/>
      <w:lvlText w:val=""/>
      <w:lvlJc w:val="left"/>
      <w:pPr>
        <w:ind w:left="2925" w:hanging="360"/>
      </w:pPr>
      <w:rPr>
        <w:rFonts w:ascii="Symbol" w:hAnsi="Symbol" w:cs="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cs="Wingdings" w:hint="default"/>
      </w:rPr>
    </w:lvl>
    <w:lvl w:ilvl="6" w:tplc="04150001" w:tentative="1">
      <w:start w:val="1"/>
      <w:numFmt w:val="bullet"/>
      <w:lvlText w:val=""/>
      <w:lvlJc w:val="left"/>
      <w:pPr>
        <w:ind w:left="5085" w:hanging="360"/>
      </w:pPr>
      <w:rPr>
        <w:rFonts w:ascii="Symbol" w:hAnsi="Symbol" w:cs="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cs="Wingdings" w:hint="default"/>
      </w:rPr>
    </w:lvl>
  </w:abstractNum>
  <w:abstractNum w:abstractNumId="28" w15:restartNumberingAfterBreak="0">
    <w:nsid w:val="6D202155"/>
    <w:multiLevelType w:val="multilevel"/>
    <w:tmpl w:val="7BF02C00"/>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2E4D9A"/>
    <w:multiLevelType w:val="hybridMultilevel"/>
    <w:tmpl w:val="C8006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4544C6"/>
    <w:multiLevelType w:val="multilevel"/>
    <w:tmpl w:val="5670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1D722E"/>
    <w:multiLevelType w:val="hybridMultilevel"/>
    <w:tmpl w:val="4F4A40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7037ECA"/>
    <w:multiLevelType w:val="hybridMultilevel"/>
    <w:tmpl w:val="E46EF03A"/>
    <w:lvl w:ilvl="0" w:tplc="04150017">
      <w:start w:val="1"/>
      <w:numFmt w:val="lowerLetter"/>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7B0C5E54"/>
    <w:multiLevelType w:val="hybridMultilevel"/>
    <w:tmpl w:val="239676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BCF073A"/>
    <w:multiLevelType w:val="hybridMultilevel"/>
    <w:tmpl w:val="F0B86A72"/>
    <w:lvl w:ilvl="0" w:tplc="A5065534">
      <w:start w:val="512"/>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EC354C1"/>
    <w:multiLevelType w:val="hybridMultilevel"/>
    <w:tmpl w:val="719A7B64"/>
    <w:lvl w:ilvl="0" w:tplc="153A97C0">
      <w:start w:val="1"/>
      <w:numFmt w:val="bullet"/>
      <w:lvlText w:val="-"/>
      <w:lvlJc w:val="left"/>
      <w:pPr>
        <w:ind w:left="720" w:hanging="360"/>
      </w:pPr>
      <w:rPr>
        <w:rFonts w:ascii="Verdana" w:hAnsi="Verdan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5"/>
  </w:num>
  <w:num w:numId="4">
    <w:abstractNumId w:val="34"/>
  </w:num>
  <w:num w:numId="5">
    <w:abstractNumId w:val="29"/>
  </w:num>
  <w:num w:numId="6">
    <w:abstractNumId w:val="3"/>
  </w:num>
  <w:num w:numId="7">
    <w:abstractNumId w:val="4"/>
  </w:num>
  <w:num w:numId="8">
    <w:abstractNumId w:val="33"/>
  </w:num>
  <w:num w:numId="9">
    <w:abstractNumId w:val="5"/>
  </w:num>
  <w:num w:numId="10">
    <w:abstractNumId w:val="10"/>
  </w:num>
  <w:num w:numId="11">
    <w:abstractNumId w:val="31"/>
  </w:num>
  <w:num w:numId="12">
    <w:abstractNumId w:val="21"/>
  </w:num>
  <w:num w:numId="13">
    <w:abstractNumId w:val="11"/>
  </w:num>
  <w:num w:numId="14">
    <w:abstractNumId w:val="6"/>
  </w:num>
  <w:num w:numId="15">
    <w:abstractNumId w:val="12"/>
  </w:num>
  <w:num w:numId="16">
    <w:abstractNumId w:val="15"/>
  </w:num>
  <w:num w:numId="17">
    <w:abstractNumId w:val="17"/>
  </w:num>
  <w:num w:numId="18">
    <w:abstractNumId w:val="19"/>
  </w:num>
  <w:num w:numId="19">
    <w:abstractNumId w:val="22"/>
  </w:num>
  <w:num w:numId="20">
    <w:abstractNumId w:val="24"/>
  </w:num>
  <w:num w:numId="21">
    <w:abstractNumId w:val="18"/>
  </w:num>
  <w:num w:numId="22">
    <w:abstractNumId w:val="35"/>
  </w:num>
  <w:num w:numId="23">
    <w:abstractNumId w:val="13"/>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14"/>
  </w:num>
  <w:num w:numId="35">
    <w:abstractNumId w:val="26"/>
  </w:num>
  <w:num w:numId="36">
    <w:abstractNumId w:val="23"/>
  </w:num>
  <w:num w:numId="37">
    <w:abstractNumId w:val="32"/>
  </w:num>
  <w:num w:numId="38">
    <w:abstractNumId w:val="7"/>
  </w:num>
  <w:num w:numId="39">
    <w:abstractNumId w:val="28"/>
  </w:num>
  <w:num w:numId="40">
    <w:abstractNumId w:val="30"/>
  </w:num>
  <w:num w:numId="41">
    <w:abstractNumId w:val="0"/>
  </w:num>
  <w:num w:numId="42">
    <w:abstractNumId w:val="1"/>
  </w:num>
  <w:num w:numId="43">
    <w:abstractNumId w:val="27"/>
  </w:num>
  <w:num w:numId="44">
    <w:abstractNumId w:val="20"/>
  </w:num>
  <w:num w:numId="45">
    <w:abstractNumId w:val="9"/>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1BF8"/>
    <w:rsid w:val="00003B44"/>
    <w:rsid w:val="0000516E"/>
    <w:rsid w:val="000060D7"/>
    <w:rsid w:val="000061C4"/>
    <w:rsid w:val="00007F94"/>
    <w:rsid w:val="0001068E"/>
    <w:rsid w:val="00021F53"/>
    <w:rsid w:val="000357EE"/>
    <w:rsid w:val="000479D5"/>
    <w:rsid w:val="00063C9D"/>
    <w:rsid w:val="000663C4"/>
    <w:rsid w:val="000675CF"/>
    <w:rsid w:val="000716FF"/>
    <w:rsid w:val="00074132"/>
    <w:rsid w:val="00075189"/>
    <w:rsid w:val="000B0501"/>
    <w:rsid w:val="000B3955"/>
    <w:rsid w:val="000B4C3D"/>
    <w:rsid w:val="000D2512"/>
    <w:rsid w:val="000D3078"/>
    <w:rsid w:val="000D3CA4"/>
    <w:rsid w:val="000D55C6"/>
    <w:rsid w:val="000E2E23"/>
    <w:rsid w:val="0010641F"/>
    <w:rsid w:val="001210D9"/>
    <w:rsid w:val="00132ED9"/>
    <w:rsid w:val="0013553D"/>
    <w:rsid w:val="00141400"/>
    <w:rsid w:val="00151BC5"/>
    <w:rsid w:val="00160621"/>
    <w:rsid w:val="00164484"/>
    <w:rsid w:val="001718A2"/>
    <w:rsid w:val="00173EC1"/>
    <w:rsid w:val="001858D8"/>
    <w:rsid w:val="00191272"/>
    <w:rsid w:val="001957F0"/>
    <w:rsid w:val="001A1BE2"/>
    <w:rsid w:val="001B2F6D"/>
    <w:rsid w:val="001B4064"/>
    <w:rsid w:val="001C2476"/>
    <w:rsid w:val="001E71E3"/>
    <w:rsid w:val="001F3F1E"/>
    <w:rsid w:val="002037F5"/>
    <w:rsid w:val="00205C41"/>
    <w:rsid w:val="0021434F"/>
    <w:rsid w:val="00216F88"/>
    <w:rsid w:val="00217F93"/>
    <w:rsid w:val="00221759"/>
    <w:rsid w:val="00222945"/>
    <w:rsid w:val="00244BC1"/>
    <w:rsid w:val="00256147"/>
    <w:rsid w:val="00271028"/>
    <w:rsid w:val="002725AD"/>
    <w:rsid w:val="00275D2D"/>
    <w:rsid w:val="00291ED8"/>
    <w:rsid w:val="002952E1"/>
    <w:rsid w:val="002B260E"/>
    <w:rsid w:val="002B6CD6"/>
    <w:rsid w:val="002C2B59"/>
    <w:rsid w:val="002D10DF"/>
    <w:rsid w:val="002D229E"/>
    <w:rsid w:val="002D7F32"/>
    <w:rsid w:val="002E1309"/>
    <w:rsid w:val="002E1915"/>
    <w:rsid w:val="002F4883"/>
    <w:rsid w:val="00303673"/>
    <w:rsid w:val="00321960"/>
    <w:rsid w:val="00342330"/>
    <w:rsid w:val="00357C02"/>
    <w:rsid w:val="0036120C"/>
    <w:rsid w:val="0037251D"/>
    <w:rsid w:val="00376CA6"/>
    <w:rsid w:val="00394714"/>
    <w:rsid w:val="00395CE8"/>
    <w:rsid w:val="003A6EB4"/>
    <w:rsid w:val="003C52DA"/>
    <w:rsid w:val="003E0912"/>
    <w:rsid w:val="003E6E60"/>
    <w:rsid w:val="003F1C62"/>
    <w:rsid w:val="00414DE3"/>
    <w:rsid w:val="004310A6"/>
    <w:rsid w:val="004333EB"/>
    <w:rsid w:val="00435E58"/>
    <w:rsid w:val="0043608A"/>
    <w:rsid w:val="0046561C"/>
    <w:rsid w:val="00481E0F"/>
    <w:rsid w:val="00483237"/>
    <w:rsid w:val="004837A4"/>
    <w:rsid w:val="00484C45"/>
    <w:rsid w:val="004A5DC8"/>
    <w:rsid w:val="004B5298"/>
    <w:rsid w:val="004B7847"/>
    <w:rsid w:val="004D61AA"/>
    <w:rsid w:val="004E220C"/>
    <w:rsid w:val="004E7650"/>
    <w:rsid w:val="004F1D9C"/>
    <w:rsid w:val="005021E5"/>
    <w:rsid w:val="005023C5"/>
    <w:rsid w:val="0052732F"/>
    <w:rsid w:val="0052798E"/>
    <w:rsid w:val="0054255C"/>
    <w:rsid w:val="00544162"/>
    <w:rsid w:val="00545502"/>
    <w:rsid w:val="00563498"/>
    <w:rsid w:val="00573A0C"/>
    <w:rsid w:val="005B50D7"/>
    <w:rsid w:val="005B5D2B"/>
    <w:rsid w:val="005D2574"/>
    <w:rsid w:val="005D56C8"/>
    <w:rsid w:val="005E253C"/>
    <w:rsid w:val="005F719F"/>
    <w:rsid w:val="00603F5C"/>
    <w:rsid w:val="006048F6"/>
    <w:rsid w:val="006126F3"/>
    <w:rsid w:val="00622F9F"/>
    <w:rsid w:val="006360A9"/>
    <w:rsid w:val="00640EE6"/>
    <w:rsid w:val="00643481"/>
    <w:rsid w:val="00645B98"/>
    <w:rsid w:val="00650684"/>
    <w:rsid w:val="0065654F"/>
    <w:rsid w:val="006606DD"/>
    <w:rsid w:val="006608FA"/>
    <w:rsid w:val="00662B4B"/>
    <w:rsid w:val="006759F6"/>
    <w:rsid w:val="006774FB"/>
    <w:rsid w:val="006A4EB7"/>
    <w:rsid w:val="006A64EC"/>
    <w:rsid w:val="006C3137"/>
    <w:rsid w:val="006D4455"/>
    <w:rsid w:val="006E75AC"/>
    <w:rsid w:val="007077F0"/>
    <w:rsid w:val="0070783D"/>
    <w:rsid w:val="0071317D"/>
    <w:rsid w:val="00713DC2"/>
    <w:rsid w:val="007247F7"/>
    <w:rsid w:val="00727D48"/>
    <w:rsid w:val="007315E8"/>
    <w:rsid w:val="00735A6B"/>
    <w:rsid w:val="00744109"/>
    <w:rsid w:val="00745F9C"/>
    <w:rsid w:val="00747C9D"/>
    <w:rsid w:val="007541D7"/>
    <w:rsid w:val="00755607"/>
    <w:rsid w:val="00775569"/>
    <w:rsid w:val="0078258B"/>
    <w:rsid w:val="007916CC"/>
    <w:rsid w:val="007A0AD0"/>
    <w:rsid w:val="007A677E"/>
    <w:rsid w:val="007C1110"/>
    <w:rsid w:val="007C1CF1"/>
    <w:rsid w:val="007C3938"/>
    <w:rsid w:val="007C6F09"/>
    <w:rsid w:val="007D56F2"/>
    <w:rsid w:val="007E65AF"/>
    <w:rsid w:val="007F15AE"/>
    <w:rsid w:val="008056FA"/>
    <w:rsid w:val="00820489"/>
    <w:rsid w:val="0082116A"/>
    <w:rsid w:val="00822A47"/>
    <w:rsid w:val="00862BE8"/>
    <w:rsid w:val="00866004"/>
    <w:rsid w:val="00872334"/>
    <w:rsid w:val="00887744"/>
    <w:rsid w:val="008A41E6"/>
    <w:rsid w:val="008A64B4"/>
    <w:rsid w:val="008B5734"/>
    <w:rsid w:val="008B76E2"/>
    <w:rsid w:val="008D4C5B"/>
    <w:rsid w:val="008E1BF8"/>
    <w:rsid w:val="008E35EB"/>
    <w:rsid w:val="008E3667"/>
    <w:rsid w:val="008F2CC5"/>
    <w:rsid w:val="00913AC6"/>
    <w:rsid w:val="00935542"/>
    <w:rsid w:val="00943A1F"/>
    <w:rsid w:val="009449EB"/>
    <w:rsid w:val="0095025F"/>
    <w:rsid w:val="009508CE"/>
    <w:rsid w:val="00965E80"/>
    <w:rsid w:val="00967763"/>
    <w:rsid w:val="0098287A"/>
    <w:rsid w:val="009865E3"/>
    <w:rsid w:val="00987E7A"/>
    <w:rsid w:val="009925FF"/>
    <w:rsid w:val="009A5D2D"/>
    <w:rsid w:val="009D2398"/>
    <w:rsid w:val="009D68CF"/>
    <w:rsid w:val="009E087E"/>
    <w:rsid w:val="009E30D5"/>
    <w:rsid w:val="009E33AD"/>
    <w:rsid w:val="009F74FF"/>
    <w:rsid w:val="00A03E88"/>
    <w:rsid w:val="00A0585D"/>
    <w:rsid w:val="00A165C8"/>
    <w:rsid w:val="00A264B6"/>
    <w:rsid w:val="00A36D3E"/>
    <w:rsid w:val="00A42438"/>
    <w:rsid w:val="00A575C3"/>
    <w:rsid w:val="00A614FC"/>
    <w:rsid w:val="00A61DDA"/>
    <w:rsid w:val="00A75528"/>
    <w:rsid w:val="00A94BBB"/>
    <w:rsid w:val="00A962B7"/>
    <w:rsid w:val="00AA27F9"/>
    <w:rsid w:val="00AA2E8F"/>
    <w:rsid w:val="00AA3379"/>
    <w:rsid w:val="00AB22CE"/>
    <w:rsid w:val="00AB2C67"/>
    <w:rsid w:val="00AF1F34"/>
    <w:rsid w:val="00AF25DA"/>
    <w:rsid w:val="00B137B2"/>
    <w:rsid w:val="00B13A21"/>
    <w:rsid w:val="00B16651"/>
    <w:rsid w:val="00B31AF0"/>
    <w:rsid w:val="00B334EF"/>
    <w:rsid w:val="00B44AC4"/>
    <w:rsid w:val="00B52A37"/>
    <w:rsid w:val="00B659D6"/>
    <w:rsid w:val="00B7753E"/>
    <w:rsid w:val="00B81EBF"/>
    <w:rsid w:val="00B9022A"/>
    <w:rsid w:val="00B9248E"/>
    <w:rsid w:val="00B95693"/>
    <w:rsid w:val="00B961A4"/>
    <w:rsid w:val="00BA48C5"/>
    <w:rsid w:val="00BC202F"/>
    <w:rsid w:val="00BC45A4"/>
    <w:rsid w:val="00BC7FE3"/>
    <w:rsid w:val="00BD2A2C"/>
    <w:rsid w:val="00BD7C50"/>
    <w:rsid w:val="00BE07AE"/>
    <w:rsid w:val="00BF6DF1"/>
    <w:rsid w:val="00C03856"/>
    <w:rsid w:val="00C1302B"/>
    <w:rsid w:val="00C231BE"/>
    <w:rsid w:val="00C23274"/>
    <w:rsid w:val="00C2693E"/>
    <w:rsid w:val="00C30138"/>
    <w:rsid w:val="00C35B5E"/>
    <w:rsid w:val="00C44D7E"/>
    <w:rsid w:val="00C53C5C"/>
    <w:rsid w:val="00C601E5"/>
    <w:rsid w:val="00C663FE"/>
    <w:rsid w:val="00C82340"/>
    <w:rsid w:val="00C82372"/>
    <w:rsid w:val="00C911C0"/>
    <w:rsid w:val="00CA3D78"/>
    <w:rsid w:val="00CC0A94"/>
    <w:rsid w:val="00CD08A2"/>
    <w:rsid w:val="00CD2261"/>
    <w:rsid w:val="00CE61D0"/>
    <w:rsid w:val="00D10110"/>
    <w:rsid w:val="00D128B5"/>
    <w:rsid w:val="00D2062D"/>
    <w:rsid w:val="00D25C60"/>
    <w:rsid w:val="00D32100"/>
    <w:rsid w:val="00D33478"/>
    <w:rsid w:val="00D361DF"/>
    <w:rsid w:val="00D368C5"/>
    <w:rsid w:val="00D43D77"/>
    <w:rsid w:val="00D758E5"/>
    <w:rsid w:val="00D8685D"/>
    <w:rsid w:val="00DB51C7"/>
    <w:rsid w:val="00DB6571"/>
    <w:rsid w:val="00DB6C6C"/>
    <w:rsid w:val="00DC31D6"/>
    <w:rsid w:val="00DC4EE3"/>
    <w:rsid w:val="00DE1E1A"/>
    <w:rsid w:val="00E024B1"/>
    <w:rsid w:val="00E036E8"/>
    <w:rsid w:val="00E12A12"/>
    <w:rsid w:val="00E24915"/>
    <w:rsid w:val="00E25A5C"/>
    <w:rsid w:val="00E417F4"/>
    <w:rsid w:val="00E434F8"/>
    <w:rsid w:val="00E47B96"/>
    <w:rsid w:val="00E509D0"/>
    <w:rsid w:val="00E725C7"/>
    <w:rsid w:val="00E82270"/>
    <w:rsid w:val="00E8293C"/>
    <w:rsid w:val="00E92BF9"/>
    <w:rsid w:val="00E96989"/>
    <w:rsid w:val="00EA2C44"/>
    <w:rsid w:val="00EA44A7"/>
    <w:rsid w:val="00EB4088"/>
    <w:rsid w:val="00EB6EEE"/>
    <w:rsid w:val="00EB7A29"/>
    <w:rsid w:val="00ED785C"/>
    <w:rsid w:val="00EE1BE6"/>
    <w:rsid w:val="00EE4B07"/>
    <w:rsid w:val="00EF08BB"/>
    <w:rsid w:val="00F01B6E"/>
    <w:rsid w:val="00F03545"/>
    <w:rsid w:val="00F21643"/>
    <w:rsid w:val="00F2207D"/>
    <w:rsid w:val="00F251DC"/>
    <w:rsid w:val="00F26D77"/>
    <w:rsid w:val="00F32728"/>
    <w:rsid w:val="00F36CC5"/>
    <w:rsid w:val="00F61FA2"/>
    <w:rsid w:val="00F87995"/>
    <w:rsid w:val="00F91856"/>
    <w:rsid w:val="00FA3CA3"/>
    <w:rsid w:val="00FA5EA2"/>
    <w:rsid w:val="00FB0830"/>
    <w:rsid w:val="00FB590E"/>
    <w:rsid w:val="00FC08B1"/>
    <w:rsid w:val="00FC1325"/>
    <w:rsid w:val="00FD6E56"/>
    <w:rsid w:val="00FE0DAA"/>
    <w:rsid w:val="00FE3C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3A94D1"/>
  <w15:docId w15:val="{BD561363-37DC-46F8-B8B9-36934950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71E3"/>
  </w:style>
  <w:style w:type="paragraph" w:styleId="Nagwek1">
    <w:name w:val="heading 1"/>
    <w:basedOn w:val="Normalny"/>
    <w:next w:val="Normalny"/>
    <w:link w:val="Nagwek1Znak"/>
    <w:uiPriority w:val="9"/>
    <w:qFormat/>
    <w:rsid w:val="001E71E3"/>
    <w:pPr>
      <w:keepNext/>
      <w:keepLines/>
      <w:numPr>
        <w:numId w:val="3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1E71E3"/>
    <w:pPr>
      <w:keepNext/>
      <w:keepLines/>
      <w:numPr>
        <w:ilvl w:val="1"/>
        <w:numId w:val="33"/>
      </w:numPr>
      <w:spacing w:before="36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semiHidden/>
    <w:unhideWhenUsed/>
    <w:qFormat/>
    <w:rsid w:val="001E71E3"/>
    <w:pPr>
      <w:keepNext/>
      <w:keepLines/>
      <w:numPr>
        <w:ilvl w:val="2"/>
        <w:numId w:val="33"/>
      </w:numPr>
      <w:spacing w:before="200"/>
      <w:outlineLvl w:val="2"/>
    </w:pPr>
    <w:rPr>
      <w:rFonts w:asciiTheme="majorHAnsi" w:eastAsiaTheme="majorEastAsia" w:hAnsiTheme="majorHAnsi" w:cstheme="majorBidi"/>
      <w:b/>
      <w:bCs/>
      <w:color w:val="000000" w:themeColor="text1"/>
    </w:rPr>
  </w:style>
  <w:style w:type="paragraph" w:styleId="Nagwek4">
    <w:name w:val="heading 4"/>
    <w:basedOn w:val="Normalny"/>
    <w:next w:val="Normalny"/>
    <w:link w:val="Nagwek4Znak"/>
    <w:uiPriority w:val="9"/>
    <w:semiHidden/>
    <w:unhideWhenUsed/>
    <w:qFormat/>
    <w:rsid w:val="001E71E3"/>
    <w:pPr>
      <w:keepNext/>
      <w:keepLines/>
      <w:numPr>
        <w:ilvl w:val="3"/>
        <w:numId w:val="33"/>
      </w:numPr>
      <w:spacing w:before="20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semiHidden/>
    <w:unhideWhenUsed/>
    <w:qFormat/>
    <w:rsid w:val="001E71E3"/>
    <w:pPr>
      <w:keepNext/>
      <w:keepLines/>
      <w:numPr>
        <w:ilvl w:val="4"/>
        <w:numId w:val="33"/>
      </w:numPr>
      <w:spacing w:before="200"/>
      <w:outlineLvl w:val="4"/>
    </w:pPr>
    <w:rPr>
      <w:rFonts w:asciiTheme="majorHAnsi" w:eastAsiaTheme="majorEastAsia" w:hAnsiTheme="majorHAnsi" w:cstheme="majorBidi"/>
      <w:color w:val="323E4F" w:themeColor="text2" w:themeShade="BF"/>
    </w:rPr>
  </w:style>
  <w:style w:type="paragraph" w:styleId="Nagwek6">
    <w:name w:val="heading 6"/>
    <w:basedOn w:val="Normalny"/>
    <w:next w:val="Normalny"/>
    <w:link w:val="Nagwek6Znak"/>
    <w:uiPriority w:val="9"/>
    <w:semiHidden/>
    <w:unhideWhenUsed/>
    <w:qFormat/>
    <w:rsid w:val="001E71E3"/>
    <w:pPr>
      <w:keepNext/>
      <w:keepLines/>
      <w:numPr>
        <w:ilvl w:val="5"/>
        <w:numId w:val="33"/>
      </w:numPr>
      <w:spacing w:before="200"/>
      <w:outlineLvl w:val="5"/>
    </w:pPr>
    <w:rPr>
      <w:rFonts w:asciiTheme="majorHAnsi" w:eastAsiaTheme="majorEastAsia" w:hAnsiTheme="majorHAnsi" w:cstheme="majorBidi"/>
      <w:i/>
      <w:iCs/>
      <w:color w:val="323E4F" w:themeColor="text2" w:themeShade="BF"/>
    </w:rPr>
  </w:style>
  <w:style w:type="paragraph" w:styleId="Nagwek7">
    <w:name w:val="heading 7"/>
    <w:basedOn w:val="Normalny"/>
    <w:next w:val="Normalny"/>
    <w:link w:val="Nagwek7Znak"/>
    <w:uiPriority w:val="9"/>
    <w:semiHidden/>
    <w:unhideWhenUsed/>
    <w:qFormat/>
    <w:rsid w:val="001E71E3"/>
    <w:pPr>
      <w:keepNext/>
      <w:keepLines/>
      <w:numPr>
        <w:ilvl w:val="6"/>
        <w:numId w:val="33"/>
      </w:numPr>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1E71E3"/>
    <w:pPr>
      <w:keepNext/>
      <w:keepLines/>
      <w:numPr>
        <w:ilvl w:val="7"/>
        <w:numId w:val="33"/>
      </w:numPr>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1E71E3"/>
    <w:pPr>
      <w:keepNext/>
      <w:keepLines/>
      <w:numPr>
        <w:ilvl w:val="8"/>
        <w:numId w:val="3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E71E3"/>
    <w:rPr>
      <w:rFonts w:asciiTheme="majorHAnsi" w:eastAsiaTheme="majorEastAsia" w:hAnsiTheme="majorHAnsi" w:cstheme="majorBidi"/>
      <w:b/>
      <w:bCs/>
      <w:smallCaps/>
      <w:color w:val="000000" w:themeColor="text1"/>
      <w:sz w:val="36"/>
      <w:szCs w:val="36"/>
    </w:rPr>
  </w:style>
  <w:style w:type="character" w:styleId="Hipercze">
    <w:name w:val="Hyperlink"/>
    <w:rsid w:val="00BD2A2C"/>
    <w:rPr>
      <w:color w:val="0000FF"/>
      <w:u w:val="single"/>
    </w:rPr>
  </w:style>
  <w:style w:type="character" w:styleId="Uwydatnienie">
    <w:name w:val="Emphasis"/>
    <w:basedOn w:val="Domylnaczcionkaakapitu"/>
    <w:uiPriority w:val="20"/>
    <w:qFormat/>
    <w:rsid w:val="001E71E3"/>
    <w:rPr>
      <w:i/>
      <w:iCs/>
      <w:color w:val="auto"/>
    </w:rPr>
  </w:style>
  <w:style w:type="paragraph" w:styleId="Akapitzlist">
    <w:name w:val="List Paragraph"/>
    <w:basedOn w:val="Normalny"/>
    <w:uiPriority w:val="34"/>
    <w:qFormat/>
    <w:rsid w:val="00713DC2"/>
    <w:pPr>
      <w:ind w:left="720"/>
      <w:contextualSpacing/>
    </w:pPr>
  </w:style>
  <w:style w:type="character" w:styleId="Pogrubienie">
    <w:name w:val="Strong"/>
    <w:basedOn w:val="Domylnaczcionkaakapitu"/>
    <w:qFormat/>
    <w:rsid w:val="001E71E3"/>
    <w:rPr>
      <w:b/>
      <w:bCs/>
      <w:color w:val="000000" w:themeColor="text1"/>
    </w:rPr>
  </w:style>
  <w:style w:type="paragraph" w:styleId="Nagwekspisutreci">
    <w:name w:val="TOC Heading"/>
    <w:basedOn w:val="Nagwek1"/>
    <w:next w:val="Normalny"/>
    <w:uiPriority w:val="39"/>
    <w:unhideWhenUsed/>
    <w:qFormat/>
    <w:rsid w:val="001E71E3"/>
    <w:pPr>
      <w:outlineLvl w:val="9"/>
    </w:pPr>
  </w:style>
  <w:style w:type="paragraph" w:styleId="Spistreci1">
    <w:name w:val="toc 1"/>
    <w:basedOn w:val="Normalny"/>
    <w:next w:val="Normalny"/>
    <w:autoRedefine/>
    <w:uiPriority w:val="39"/>
    <w:unhideWhenUsed/>
    <w:rsid w:val="00F26D77"/>
    <w:pPr>
      <w:spacing w:after="100"/>
    </w:pPr>
  </w:style>
  <w:style w:type="character" w:styleId="UyteHipercze">
    <w:name w:val="FollowedHyperlink"/>
    <w:basedOn w:val="Domylnaczcionkaakapitu"/>
    <w:uiPriority w:val="99"/>
    <w:semiHidden/>
    <w:unhideWhenUsed/>
    <w:rsid w:val="006360A9"/>
    <w:rPr>
      <w:color w:val="954F72" w:themeColor="followedHyperlink"/>
      <w:u w:val="single"/>
    </w:rPr>
  </w:style>
  <w:style w:type="character" w:customStyle="1" w:styleId="Nagwek2Znak">
    <w:name w:val="Nagłówek 2 Znak"/>
    <w:basedOn w:val="Domylnaczcionkaakapitu"/>
    <w:link w:val="Nagwek2"/>
    <w:uiPriority w:val="9"/>
    <w:rsid w:val="001E71E3"/>
    <w:rPr>
      <w:rFonts w:asciiTheme="majorHAnsi" w:eastAsiaTheme="majorEastAsia" w:hAnsiTheme="majorHAnsi" w:cstheme="majorBidi"/>
      <w:b/>
      <w:bCs/>
      <w:smallCaps/>
      <w:color w:val="000000" w:themeColor="text1"/>
      <w:sz w:val="28"/>
      <w:szCs w:val="28"/>
    </w:rPr>
  </w:style>
  <w:style w:type="paragraph" w:styleId="Nagwek">
    <w:name w:val="header"/>
    <w:basedOn w:val="Normalny"/>
    <w:link w:val="NagwekZnak"/>
    <w:uiPriority w:val="99"/>
    <w:unhideWhenUsed/>
    <w:rsid w:val="004E220C"/>
    <w:pPr>
      <w:tabs>
        <w:tab w:val="center" w:pos="4536"/>
        <w:tab w:val="right" w:pos="9072"/>
      </w:tabs>
    </w:pPr>
  </w:style>
  <w:style w:type="character" w:customStyle="1" w:styleId="NagwekZnak">
    <w:name w:val="Nagłówek Znak"/>
    <w:basedOn w:val="Domylnaczcionkaakapitu"/>
    <w:link w:val="Nagwek"/>
    <w:uiPriority w:val="99"/>
    <w:rsid w:val="004E220C"/>
  </w:style>
  <w:style w:type="paragraph" w:styleId="Stopka">
    <w:name w:val="footer"/>
    <w:basedOn w:val="Normalny"/>
    <w:link w:val="StopkaZnak"/>
    <w:uiPriority w:val="99"/>
    <w:unhideWhenUsed/>
    <w:rsid w:val="004E220C"/>
    <w:pPr>
      <w:tabs>
        <w:tab w:val="center" w:pos="4536"/>
        <w:tab w:val="right" w:pos="9072"/>
      </w:tabs>
    </w:pPr>
  </w:style>
  <w:style w:type="character" w:customStyle="1" w:styleId="StopkaZnak">
    <w:name w:val="Stopka Znak"/>
    <w:basedOn w:val="Domylnaczcionkaakapitu"/>
    <w:link w:val="Stopka"/>
    <w:uiPriority w:val="99"/>
    <w:rsid w:val="004E220C"/>
  </w:style>
  <w:style w:type="paragraph" w:styleId="Tekstpodstawowy">
    <w:name w:val="Body Text"/>
    <w:basedOn w:val="Normalny"/>
    <w:link w:val="TekstpodstawowyZnak"/>
    <w:semiHidden/>
    <w:unhideWhenUsed/>
    <w:rsid w:val="00EA2C44"/>
    <w:pPr>
      <w:jc w:val="both"/>
    </w:pPr>
    <w:rPr>
      <w:rFonts w:ascii="Arial Narrow" w:eastAsia="Times New Roman" w:hAnsi="Arial Narrow" w:cs="Times New Roman"/>
      <w:szCs w:val="20"/>
      <w:lang w:eastAsia="pl-PL"/>
    </w:rPr>
  </w:style>
  <w:style w:type="character" w:customStyle="1" w:styleId="TekstpodstawowyZnak">
    <w:name w:val="Tekst podstawowy Znak"/>
    <w:basedOn w:val="Domylnaczcionkaakapitu"/>
    <w:link w:val="Tekstpodstawowy"/>
    <w:semiHidden/>
    <w:rsid w:val="00EA2C44"/>
    <w:rPr>
      <w:rFonts w:ascii="Arial Narrow" w:eastAsia="Times New Roman" w:hAnsi="Arial Narrow" w:cs="Times New Roman"/>
      <w:szCs w:val="20"/>
      <w:lang w:eastAsia="pl-PL"/>
    </w:rPr>
  </w:style>
  <w:style w:type="character" w:customStyle="1" w:styleId="Nagwek3Znak">
    <w:name w:val="Nagłówek 3 Znak"/>
    <w:basedOn w:val="Domylnaczcionkaakapitu"/>
    <w:link w:val="Nagwek3"/>
    <w:uiPriority w:val="9"/>
    <w:semiHidden/>
    <w:rsid w:val="001E71E3"/>
    <w:rPr>
      <w:rFonts w:asciiTheme="majorHAnsi" w:eastAsiaTheme="majorEastAsia" w:hAnsiTheme="majorHAnsi" w:cstheme="majorBidi"/>
      <w:b/>
      <w:bCs/>
      <w:color w:val="000000" w:themeColor="text1"/>
    </w:rPr>
  </w:style>
  <w:style w:type="character" w:customStyle="1" w:styleId="Nagwek4Znak">
    <w:name w:val="Nagłówek 4 Znak"/>
    <w:basedOn w:val="Domylnaczcionkaakapitu"/>
    <w:link w:val="Nagwek4"/>
    <w:uiPriority w:val="9"/>
    <w:semiHidden/>
    <w:rsid w:val="001E71E3"/>
    <w:rPr>
      <w:rFonts w:asciiTheme="majorHAnsi" w:eastAsiaTheme="majorEastAsia" w:hAnsiTheme="majorHAnsi" w:cstheme="majorBidi"/>
      <w:b/>
      <w:bCs/>
      <w:i/>
      <w:iCs/>
      <w:color w:val="000000" w:themeColor="text1"/>
    </w:rPr>
  </w:style>
  <w:style w:type="character" w:customStyle="1" w:styleId="Nagwek5Znak">
    <w:name w:val="Nagłówek 5 Znak"/>
    <w:basedOn w:val="Domylnaczcionkaakapitu"/>
    <w:link w:val="Nagwek5"/>
    <w:uiPriority w:val="9"/>
    <w:semiHidden/>
    <w:rsid w:val="001E71E3"/>
    <w:rPr>
      <w:rFonts w:asciiTheme="majorHAnsi" w:eastAsiaTheme="majorEastAsia" w:hAnsiTheme="majorHAnsi" w:cstheme="majorBidi"/>
      <w:color w:val="323E4F" w:themeColor="text2" w:themeShade="BF"/>
    </w:rPr>
  </w:style>
  <w:style w:type="character" w:customStyle="1" w:styleId="Nagwek6Znak">
    <w:name w:val="Nagłówek 6 Znak"/>
    <w:basedOn w:val="Domylnaczcionkaakapitu"/>
    <w:link w:val="Nagwek6"/>
    <w:uiPriority w:val="9"/>
    <w:semiHidden/>
    <w:rsid w:val="001E71E3"/>
    <w:rPr>
      <w:rFonts w:asciiTheme="majorHAnsi" w:eastAsiaTheme="majorEastAsia" w:hAnsiTheme="majorHAnsi" w:cstheme="majorBidi"/>
      <w:i/>
      <w:iCs/>
      <w:color w:val="323E4F" w:themeColor="text2" w:themeShade="BF"/>
    </w:rPr>
  </w:style>
  <w:style w:type="character" w:customStyle="1" w:styleId="Nagwek7Znak">
    <w:name w:val="Nagłówek 7 Znak"/>
    <w:basedOn w:val="Domylnaczcionkaakapitu"/>
    <w:link w:val="Nagwek7"/>
    <w:uiPriority w:val="9"/>
    <w:semiHidden/>
    <w:rsid w:val="001E71E3"/>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1E71E3"/>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1E71E3"/>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1E71E3"/>
    <w:pPr>
      <w:spacing w:after="200"/>
    </w:pPr>
    <w:rPr>
      <w:i/>
      <w:iCs/>
      <w:color w:val="44546A" w:themeColor="text2"/>
      <w:sz w:val="18"/>
      <w:szCs w:val="18"/>
    </w:rPr>
  </w:style>
  <w:style w:type="paragraph" w:styleId="Tytu">
    <w:name w:val="Title"/>
    <w:basedOn w:val="Normalny"/>
    <w:next w:val="Normalny"/>
    <w:link w:val="TytuZnak"/>
    <w:uiPriority w:val="10"/>
    <w:qFormat/>
    <w:rsid w:val="001E71E3"/>
    <w:pPr>
      <w:contextualSpacing/>
    </w:pPr>
    <w:rPr>
      <w:rFonts w:asciiTheme="majorHAnsi" w:eastAsiaTheme="majorEastAsia" w:hAnsiTheme="majorHAnsi" w:cstheme="majorBidi"/>
      <w:color w:val="000000" w:themeColor="text1"/>
      <w:sz w:val="56"/>
      <w:szCs w:val="56"/>
    </w:rPr>
  </w:style>
  <w:style w:type="character" w:customStyle="1" w:styleId="TytuZnak">
    <w:name w:val="Tytuł Znak"/>
    <w:basedOn w:val="Domylnaczcionkaakapitu"/>
    <w:link w:val="Tytu"/>
    <w:uiPriority w:val="10"/>
    <w:rsid w:val="001E71E3"/>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uiPriority w:val="11"/>
    <w:qFormat/>
    <w:rsid w:val="001E71E3"/>
    <w:pPr>
      <w:numPr>
        <w:ilvl w:val="1"/>
      </w:numPr>
    </w:pPr>
    <w:rPr>
      <w:color w:val="5A5A5A" w:themeColor="text1" w:themeTint="A5"/>
      <w:spacing w:val="10"/>
    </w:rPr>
  </w:style>
  <w:style w:type="character" w:customStyle="1" w:styleId="PodtytuZnak">
    <w:name w:val="Podtytuł Znak"/>
    <w:basedOn w:val="Domylnaczcionkaakapitu"/>
    <w:link w:val="Podtytu"/>
    <w:uiPriority w:val="11"/>
    <w:rsid w:val="001E71E3"/>
    <w:rPr>
      <w:color w:val="5A5A5A" w:themeColor="text1" w:themeTint="A5"/>
      <w:spacing w:val="10"/>
    </w:rPr>
  </w:style>
  <w:style w:type="paragraph" w:styleId="Bezodstpw">
    <w:name w:val="No Spacing"/>
    <w:uiPriority w:val="1"/>
    <w:qFormat/>
    <w:rsid w:val="001E71E3"/>
  </w:style>
  <w:style w:type="paragraph" w:styleId="Cytat">
    <w:name w:val="Quote"/>
    <w:basedOn w:val="Normalny"/>
    <w:next w:val="Normalny"/>
    <w:link w:val="CytatZnak"/>
    <w:uiPriority w:val="29"/>
    <w:qFormat/>
    <w:rsid w:val="001E71E3"/>
    <w:pPr>
      <w:spacing w:before="160"/>
      <w:ind w:left="720" w:right="720"/>
    </w:pPr>
    <w:rPr>
      <w:i/>
      <w:iCs/>
      <w:color w:val="000000" w:themeColor="text1"/>
    </w:rPr>
  </w:style>
  <w:style w:type="character" w:customStyle="1" w:styleId="CytatZnak">
    <w:name w:val="Cytat Znak"/>
    <w:basedOn w:val="Domylnaczcionkaakapitu"/>
    <w:link w:val="Cytat"/>
    <w:uiPriority w:val="29"/>
    <w:rsid w:val="001E71E3"/>
    <w:rPr>
      <w:i/>
      <w:iCs/>
      <w:color w:val="000000" w:themeColor="text1"/>
    </w:rPr>
  </w:style>
  <w:style w:type="paragraph" w:styleId="Cytatintensywny">
    <w:name w:val="Intense Quote"/>
    <w:basedOn w:val="Normalny"/>
    <w:next w:val="Normalny"/>
    <w:link w:val="CytatintensywnyZnak"/>
    <w:uiPriority w:val="30"/>
    <w:qFormat/>
    <w:rsid w:val="001E71E3"/>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ytatintensywnyZnak">
    <w:name w:val="Cytat intensywny Znak"/>
    <w:basedOn w:val="Domylnaczcionkaakapitu"/>
    <w:link w:val="Cytatintensywny"/>
    <w:uiPriority w:val="30"/>
    <w:rsid w:val="001E71E3"/>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1E71E3"/>
    <w:rPr>
      <w:i/>
      <w:iCs/>
      <w:color w:val="404040" w:themeColor="text1" w:themeTint="BF"/>
    </w:rPr>
  </w:style>
  <w:style w:type="character" w:styleId="Wyrnienieintensywne">
    <w:name w:val="Intense Emphasis"/>
    <w:basedOn w:val="Domylnaczcionkaakapitu"/>
    <w:uiPriority w:val="21"/>
    <w:qFormat/>
    <w:rsid w:val="001E71E3"/>
    <w:rPr>
      <w:b/>
      <w:bCs/>
      <w:i/>
      <w:iCs/>
      <w:caps/>
    </w:rPr>
  </w:style>
  <w:style w:type="character" w:styleId="Odwoaniedelikatne">
    <w:name w:val="Subtle Reference"/>
    <w:basedOn w:val="Domylnaczcionkaakapitu"/>
    <w:uiPriority w:val="31"/>
    <w:qFormat/>
    <w:rsid w:val="001E71E3"/>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1E71E3"/>
    <w:rPr>
      <w:b/>
      <w:bCs/>
      <w:smallCaps/>
      <w:u w:val="single"/>
    </w:rPr>
  </w:style>
  <w:style w:type="character" w:styleId="Tytuksiki">
    <w:name w:val="Book Title"/>
    <w:basedOn w:val="Domylnaczcionkaakapitu"/>
    <w:uiPriority w:val="33"/>
    <w:qFormat/>
    <w:rsid w:val="001E71E3"/>
    <w:rPr>
      <w:b w:val="0"/>
      <w:bCs w:val="0"/>
      <w:smallCaps/>
      <w:spacing w:val="5"/>
    </w:rPr>
  </w:style>
  <w:style w:type="paragraph" w:customStyle="1" w:styleId="Akapitzlist1">
    <w:name w:val="Akapit z listą1"/>
    <w:basedOn w:val="Normalny"/>
    <w:rsid w:val="00573A0C"/>
    <w:pPr>
      <w:ind w:left="720"/>
    </w:pPr>
    <w:rPr>
      <w:rFonts w:ascii="Times New Roman" w:eastAsia="Calibri" w:hAnsi="Times New Roman" w:cs="Times New Roman"/>
      <w:sz w:val="24"/>
      <w:szCs w:val="24"/>
      <w:lang w:val="en-US"/>
    </w:rPr>
  </w:style>
  <w:style w:type="paragraph" w:styleId="NormalnyWeb">
    <w:name w:val="Normal (Web)"/>
    <w:basedOn w:val="Normalny"/>
    <w:rsid w:val="00573A0C"/>
    <w:pPr>
      <w:spacing w:before="100" w:beforeAutospacing="1" w:after="119"/>
      <w:ind w:left="425"/>
      <w:jc w:val="both"/>
    </w:pPr>
    <w:rPr>
      <w:rFonts w:ascii="Times New Roman" w:eastAsia="Calibri" w:hAnsi="Times New Roman" w:cs="Times New Roman"/>
      <w:sz w:val="24"/>
      <w:szCs w:val="24"/>
      <w:lang w:eastAsia="pl-PL"/>
    </w:rPr>
  </w:style>
  <w:style w:type="paragraph" w:customStyle="1" w:styleId="Akapitzlist2">
    <w:name w:val="Akapit z listą2"/>
    <w:basedOn w:val="Normalny"/>
    <w:rsid w:val="00573A0C"/>
    <w:pPr>
      <w:spacing w:after="200" w:line="276" w:lineRule="auto"/>
      <w:ind w:left="708"/>
    </w:pPr>
    <w:rPr>
      <w:rFonts w:ascii="Calibri" w:eastAsia="Times New Roman" w:hAnsi="Calibri" w:cs="Calibri"/>
    </w:rPr>
  </w:style>
  <w:style w:type="paragraph" w:customStyle="1" w:styleId="tbe1ezindent">
    <w:name w:val="tbe1ez_indent"/>
    <w:basedOn w:val="Normalny"/>
    <w:rsid w:val="00573A0C"/>
    <w:pPr>
      <w:spacing w:before="100" w:beforeAutospacing="1" w:after="100" w:afterAutospacing="1"/>
    </w:pPr>
    <w:rPr>
      <w:rFonts w:ascii="Times New Roman" w:eastAsia="Times New Roman" w:hAnsi="Times New Roman" w:cs="Times New Roman"/>
      <w:sz w:val="24"/>
      <w:szCs w:val="24"/>
      <w:lang w:eastAsia="pl-PL"/>
    </w:rPr>
  </w:style>
  <w:style w:type="paragraph" w:customStyle="1" w:styleId="Akapitzlist3">
    <w:name w:val="Akapit z listą3"/>
    <w:basedOn w:val="Normalny"/>
    <w:rsid w:val="00EB4088"/>
    <w:pPr>
      <w:spacing w:after="200" w:line="276" w:lineRule="auto"/>
      <w:ind w:left="708"/>
    </w:pPr>
    <w:rPr>
      <w:rFonts w:ascii="Calibri" w:eastAsia="Times New Roman" w:hAnsi="Calibri" w:cs="Calibri"/>
    </w:rPr>
  </w:style>
  <w:style w:type="character" w:customStyle="1" w:styleId="apple-style-span">
    <w:name w:val="apple-style-span"/>
    <w:rsid w:val="00EB4088"/>
    <w:rPr>
      <w:rFonts w:cs="Times New Roman"/>
    </w:rPr>
  </w:style>
  <w:style w:type="paragraph" w:styleId="Tekstdymka">
    <w:name w:val="Balloon Text"/>
    <w:basedOn w:val="Normalny"/>
    <w:link w:val="TekstdymkaZnak"/>
    <w:uiPriority w:val="99"/>
    <w:semiHidden/>
    <w:unhideWhenUsed/>
    <w:rsid w:val="003F1C62"/>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1C62"/>
    <w:rPr>
      <w:rFonts w:ascii="Segoe UI" w:hAnsi="Segoe UI" w:cs="Segoe UI"/>
      <w:sz w:val="18"/>
      <w:szCs w:val="18"/>
    </w:rPr>
  </w:style>
  <w:style w:type="table" w:styleId="Tabela-Siatka">
    <w:name w:val="Table Grid"/>
    <w:basedOn w:val="Standardowy"/>
    <w:uiPriority w:val="39"/>
    <w:rsid w:val="007C3938"/>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56193">
      <w:bodyDiv w:val="1"/>
      <w:marLeft w:val="0"/>
      <w:marRight w:val="0"/>
      <w:marTop w:val="0"/>
      <w:marBottom w:val="0"/>
      <w:divBdr>
        <w:top w:val="none" w:sz="0" w:space="0" w:color="auto"/>
        <w:left w:val="none" w:sz="0" w:space="0" w:color="auto"/>
        <w:bottom w:val="none" w:sz="0" w:space="0" w:color="auto"/>
        <w:right w:val="none" w:sz="0" w:space="0" w:color="auto"/>
      </w:divBdr>
    </w:div>
    <w:div w:id="89349808">
      <w:bodyDiv w:val="1"/>
      <w:marLeft w:val="0"/>
      <w:marRight w:val="0"/>
      <w:marTop w:val="0"/>
      <w:marBottom w:val="0"/>
      <w:divBdr>
        <w:top w:val="none" w:sz="0" w:space="0" w:color="auto"/>
        <w:left w:val="none" w:sz="0" w:space="0" w:color="auto"/>
        <w:bottom w:val="none" w:sz="0" w:space="0" w:color="auto"/>
        <w:right w:val="none" w:sz="0" w:space="0" w:color="auto"/>
      </w:divBdr>
    </w:div>
    <w:div w:id="103547426">
      <w:bodyDiv w:val="1"/>
      <w:marLeft w:val="0"/>
      <w:marRight w:val="0"/>
      <w:marTop w:val="0"/>
      <w:marBottom w:val="0"/>
      <w:divBdr>
        <w:top w:val="none" w:sz="0" w:space="0" w:color="auto"/>
        <w:left w:val="none" w:sz="0" w:space="0" w:color="auto"/>
        <w:bottom w:val="none" w:sz="0" w:space="0" w:color="auto"/>
        <w:right w:val="none" w:sz="0" w:space="0" w:color="auto"/>
      </w:divBdr>
    </w:div>
    <w:div w:id="286161636">
      <w:bodyDiv w:val="1"/>
      <w:marLeft w:val="0"/>
      <w:marRight w:val="0"/>
      <w:marTop w:val="0"/>
      <w:marBottom w:val="0"/>
      <w:divBdr>
        <w:top w:val="none" w:sz="0" w:space="0" w:color="auto"/>
        <w:left w:val="none" w:sz="0" w:space="0" w:color="auto"/>
        <w:bottom w:val="none" w:sz="0" w:space="0" w:color="auto"/>
        <w:right w:val="none" w:sz="0" w:space="0" w:color="auto"/>
      </w:divBdr>
    </w:div>
    <w:div w:id="355543275">
      <w:bodyDiv w:val="1"/>
      <w:marLeft w:val="0"/>
      <w:marRight w:val="0"/>
      <w:marTop w:val="0"/>
      <w:marBottom w:val="0"/>
      <w:divBdr>
        <w:top w:val="none" w:sz="0" w:space="0" w:color="auto"/>
        <w:left w:val="none" w:sz="0" w:space="0" w:color="auto"/>
        <w:bottom w:val="none" w:sz="0" w:space="0" w:color="auto"/>
        <w:right w:val="none" w:sz="0" w:space="0" w:color="auto"/>
      </w:divBdr>
    </w:div>
    <w:div w:id="407190587">
      <w:bodyDiv w:val="1"/>
      <w:marLeft w:val="0"/>
      <w:marRight w:val="0"/>
      <w:marTop w:val="0"/>
      <w:marBottom w:val="0"/>
      <w:divBdr>
        <w:top w:val="none" w:sz="0" w:space="0" w:color="auto"/>
        <w:left w:val="none" w:sz="0" w:space="0" w:color="auto"/>
        <w:bottom w:val="none" w:sz="0" w:space="0" w:color="auto"/>
        <w:right w:val="none" w:sz="0" w:space="0" w:color="auto"/>
      </w:divBdr>
    </w:div>
    <w:div w:id="525943918">
      <w:bodyDiv w:val="1"/>
      <w:marLeft w:val="0"/>
      <w:marRight w:val="0"/>
      <w:marTop w:val="0"/>
      <w:marBottom w:val="0"/>
      <w:divBdr>
        <w:top w:val="none" w:sz="0" w:space="0" w:color="auto"/>
        <w:left w:val="none" w:sz="0" w:space="0" w:color="auto"/>
        <w:bottom w:val="none" w:sz="0" w:space="0" w:color="auto"/>
        <w:right w:val="none" w:sz="0" w:space="0" w:color="auto"/>
      </w:divBdr>
    </w:div>
    <w:div w:id="585385439">
      <w:bodyDiv w:val="1"/>
      <w:marLeft w:val="0"/>
      <w:marRight w:val="0"/>
      <w:marTop w:val="0"/>
      <w:marBottom w:val="0"/>
      <w:divBdr>
        <w:top w:val="none" w:sz="0" w:space="0" w:color="auto"/>
        <w:left w:val="none" w:sz="0" w:space="0" w:color="auto"/>
        <w:bottom w:val="none" w:sz="0" w:space="0" w:color="auto"/>
        <w:right w:val="none" w:sz="0" w:space="0" w:color="auto"/>
      </w:divBdr>
    </w:div>
    <w:div w:id="929118180">
      <w:bodyDiv w:val="1"/>
      <w:marLeft w:val="0"/>
      <w:marRight w:val="0"/>
      <w:marTop w:val="0"/>
      <w:marBottom w:val="0"/>
      <w:divBdr>
        <w:top w:val="none" w:sz="0" w:space="0" w:color="auto"/>
        <w:left w:val="none" w:sz="0" w:space="0" w:color="auto"/>
        <w:bottom w:val="none" w:sz="0" w:space="0" w:color="auto"/>
        <w:right w:val="none" w:sz="0" w:space="0" w:color="auto"/>
      </w:divBdr>
    </w:div>
    <w:div w:id="1133519399">
      <w:bodyDiv w:val="1"/>
      <w:marLeft w:val="0"/>
      <w:marRight w:val="0"/>
      <w:marTop w:val="0"/>
      <w:marBottom w:val="0"/>
      <w:divBdr>
        <w:top w:val="none" w:sz="0" w:space="0" w:color="auto"/>
        <w:left w:val="none" w:sz="0" w:space="0" w:color="auto"/>
        <w:bottom w:val="none" w:sz="0" w:space="0" w:color="auto"/>
        <w:right w:val="none" w:sz="0" w:space="0" w:color="auto"/>
      </w:divBdr>
    </w:div>
    <w:div w:id="1148202522">
      <w:bodyDiv w:val="1"/>
      <w:marLeft w:val="0"/>
      <w:marRight w:val="0"/>
      <w:marTop w:val="0"/>
      <w:marBottom w:val="0"/>
      <w:divBdr>
        <w:top w:val="none" w:sz="0" w:space="0" w:color="auto"/>
        <w:left w:val="none" w:sz="0" w:space="0" w:color="auto"/>
        <w:bottom w:val="none" w:sz="0" w:space="0" w:color="auto"/>
        <w:right w:val="none" w:sz="0" w:space="0" w:color="auto"/>
      </w:divBdr>
    </w:div>
    <w:div w:id="1223564587">
      <w:bodyDiv w:val="1"/>
      <w:marLeft w:val="0"/>
      <w:marRight w:val="0"/>
      <w:marTop w:val="0"/>
      <w:marBottom w:val="0"/>
      <w:divBdr>
        <w:top w:val="none" w:sz="0" w:space="0" w:color="auto"/>
        <w:left w:val="none" w:sz="0" w:space="0" w:color="auto"/>
        <w:bottom w:val="none" w:sz="0" w:space="0" w:color="auto"/>
        <w:right w:val="none" w:sz="0" w:space="0" w:color="auto"/>
      </w:divBdr>
    </w:div>
    <w:div w:id="1569920735">
      <w:bodyDiv w:val="1"/>
      <w:marLeft w:val="0"/>
      <w:marRight w:val="0"/>
      <w:marTop w:val="0"/>
      <w:marBottom w:val="0"/>
      <w:divBdr>
        <w:top w:val="none" w:sz="0" w:space="0" w:color="auto"/>
        <w:left w:val="none" w:sz="0" w:space="0" w:color="auto"/>
        <w:bottom w:val="none" w:sz="0" w:space="0" w:color="auto"/>
        <w:right w:val="none" w:sz="0" w:space="0" w:color="auto"/>
      </w:divBdr>
    </w:div>
    <w:div w:id="1633364734">
      <w:bodyDiv w:val="1"/>
      <w:marLeft w:val="0"/>
      <w:marRight w:val="0"/>
      <w:marTop w:val="0"/>
      <w:marBottom w:val="0"/>
      <w:divBdr>
        <w:top w:val="none" w:sz="0" w:space="0" w:color="auto"/>
        <w:left w:val="none" w:sz="0" w:space="0" w:color="auto"/>
        <w:bottom w:val="none" w:sz="0" w:space="0" w:color="auto"/>
        <w:right w:val="none" w:sz="0" w:space="0" w:color="auto"/>
      </w:divBdr>
    </w:div>
    <w:div w:id="1685396574">
      <w:bodyDiv w:val="1"/>
      <w:marLeft w:val="0"/>
      <w:marRight w:val="0"/>
      <w:marTop w:val="0"/>
      <w:marBottom w:val="0"/>
      <w:divBdr>
        <w:top w:val="none" w:sz="0" w:space="0" w:color="auto"/>
        <w:left w:val="none" w:sz="0" w:space="0" w:color="auto"/>
        <w:bottom w:val="none" w:sz="0" w:space="0" w:color="auto"/>
        <w:right w:val="none" w:sz="0" w:space="0" w:color="auto"/>
      </w:divBdr>
    </w:div>
    <w:div w:id="1713766445">
      <w:bodyDiv w:val="1"/>
      <w:marLeft w:val="0"/>
      <w:marRight w:val="0"/>
      <w:marTop w:val="0"/>
      <w:marBottom w:val="0"/>
      <w:divBdr>
        <w:top w:val="none" w:sz="0" w:space="0" w:color="auto"/>
        <w:left w:val="none" w:sz="0" w:space="0" w:color="auto"/>
        <w:bottom w:val="none" w:sz="0" w:space="0" w:color="auto"/>
        <w:right w:val="none" w:sz="0" w:space="0" w:color="auto"/>
      </w:divBdr>
    </w:div>
    <w:div w:id="2026786939">
      <w:bodyDiv w:val="1"/>
      <w:marLeft w:val="0"/>
      <w:marRight w:val="0"/>
      <w:marTop w:val="0"/>
      <w:marBottom w:val="0"/>
      <w:divBdr>
        <w:top w:val="none" w:sz="0" w:space="0" w:color="auto"/>
        <w:left w:val="none" w:sz="0" w:space="0" w:color="auto"/>
        <w:bottom w:val="none" w:sz="0" w:space="0" w:color="auto"/>
        <w:right w:val="none" w:sz="0" w:space="0" w:color="auto"/>
      </w:divBdr>
    </w:div>
    <w:div w:id="2052879927">
      <w:bodyDiv w:val="1"/>
      <w:marLeft w:val="0"/>
      <w:marRight w:val="0"/>
      <w:marTop w:val="0"/>
      <w:marBottom w:val="0"/>
      <w:divBdr>
        <w:top w:val="none" w:sz="0" w:space="0" w:color="auto"/>
        <w:left w:val="none" w:sz="0" w:space="0" w:color="auto"/>
        <w:bottom w:val="none" w:sz="0" w:space="0" w:color="auto"/>
        <w:right w:val="none" w:sz="0" w:space="0" w:color="auto"/>
      </w:divBdr>
    </w:div>
    <w:div w:id="2092892390">
      <w:bodyDiv w:val="1"/>
      <w:marLeft w:val="0"/>
      <w:marRight w:val="0"/>
      <w:marTop w:val="0"/>
      <w:marBottom w:val="0"/>
      <w:divBdr>
        <w:top w:val="none" w:sz="0" w:space="0" w:color="auto"/>
        <w:left w:val="none" w:sz="0" w:space="0" w:color="auto"/>
        <w:bottom w:val="none" w:sz="0" w:space="0" w:color="auto"/>
        <w:right w:val="none" w:sz="0" w:space="0" w:color="auto"/>
      </w:divBdr>
    </w:div>
    <w:div w:id="2107185302">
      <w:bodyDiv w:val="1"/>
      <w:marLeft w:val="0"/>
      <w:marRight w:val="0"/>
      <w:marTop w:val="0"/>
      <w:marBottom w:val="0"/>
      <w:divBdr>
        <w:top w:val="none" w:sz="0" w:space="0" w:color="auto"/>
        <w:left w:val="none" w:sz="0" w:space="0" w:color="auto"/>
        <w:bottom w:val="none" w:sz="0" w:space="0" w:color="auto"/>
        <w:right w:val="none" w:sz="0" w:space="0" w:color="auto"/>
      </w:divBdr>
    </w:div>
    <w:div w:id="2110420039">
      <w:bodyDiv w:val="1"/>
      <w:marLeft w:val="0"/>
      <w:marRight w:val="0"/>
      <w:marTop w:val="0"/>
      <w:marBottom w:val="0"/>
      <w:divBdr>
        <w:top w:val="none" w:sz="0" w:space="0" w:color="auto"/>
        <w:left w:val="none" w:sz="0" w:space="0" w:color="auto"/>
        <w:bottom w:val="none" w:sz="0" w:space="0" w:color="auto"/>
        <w:right w:val="none" w:sz="0" w:space="0" w:color="auto"/>
      </w:divBdr>
    </w:div>
    <w:div w:id="212156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E4728-FB84-4D24-BA7A-A237C64B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Pages>
  <Words>725</Words>
  <Characters>4353</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UME</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Wojtek</dc:creator>
  <cp:lastModifiedBy>Magdalena Prostko</cp:lastModifiedBy>
  <cp:revision>10</cp:revision>
  <cp:lastPrinted>2020-07-13T07:49:00Z</cp:lastPrinted>
  <dcterms:created xsi:type="dcterms:W3CDTF">2020-04-22T08:26:00Z</dcterms:created>
  <dcterms:modified xsi:type="dcterms:W3CDTF">2020-11-04T13:07:00Z</dcterms:modified>
</cp:coreProperties>
</file>