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9C2" w:rsidRPr="00856FEE" w:rsidRDefault="00A869C2" w:rsidP="009D6A5A">
      <w:pPr>
        <w:tabs>
          <w:tab w:val="center" w:pos="4536"/>
          <w:tab w:val="right" w:pos="9072"/>
        </w:tabs>
        <w:spacing w:line="240" w:lineRule="auto"/>
        <w:rPr>
          <w:rFonts w:ascii="Times New Roman" w:hAnsi="Times New Roman" w:cs="Times New Roman"/>
          <w:sz w:val="20"/>
          <w:szCs w:val="20"/>
          <w:lang w:eastAsia="pl-PL"/>
        </w:rPr>
      </w:pPr>
    </w:p>
    <w:p w:rsidR="00A869C2" w:rsidRPr="00856FEE" w:rsidRDefault="00A869C2" w:rsidP="009D6A5A">
      <w:pPr>
        <w:spacing w:line="240" w:lineRule="auto"/>
        <w:rPr>
          <w:b/>
          <w:bCs/>
          <w:lang w:eastAsia="pl-PL"/>
        </w:rPr>
      </w:pPr>
    </w:p>
    <w:p w:rsidR="00A869C2" w:rsidRPr="00CF06F1" w:rsidRDefault="00A869C2" w:rsidP="009D6A5A">
      <w:pPr>
        <w:spacing w:line="240" w:lineRule="auto"/>
        <w:rPr>
          <w:sz w:val="22"/>
          <w:szCs w:val="22"/>
          <w:lang w:eastAsia="pl-PL"/>
        </w:rPr>
      </w:pPr>
      <w:r>
        <w:rPr>
          <w:b/>
          <w:bCs/>
          <w:sz w:val="22"/>
          <w:szCs w:val="22"/>
          <w:lang w:eastAsia="pl-PL"/>
        </w:rPr>
        <w:t>Załącznik nr 10</w:t>
      </w:r>
      <w:r w:rsidRPr="00CF06F1">
        <w:rPr>
          <w:b/>
          <w:bCs/>
          <w:sz w:val="22"/>
          <w:szCs w:val="22"/>
          <w:lang w:eastAsia="pl-PL"/>
        </w:rPr>
        <w:t xml:space="preserve"> do SIW</w:t>
      </w:r>
      <w:r>
        <w:rPr>
          <w:b/>
          <w:bCs/>
          <w:sz w:val="22"/>
          <w:szCs w:val="22"/>
          <w:lang w:eastAsia="pl-PL"/>
        </w:rPr>
        <w:t xml:space="preserve">Z – nr postępowania </w:t>
      </w:r>
      <w:r>
        <w:rPr>
          <w:b/>
          <w:bCs/>
          <w:lang w:eastAsia="pl-PL"/>
        </w:rPr>
        <w:t>BPGE.081.1.2017</w:t>
      </w:r>
    </w:p>
    <w:p w:rsidR="00A869C2" w:rsidRPr="00CF06F1" w:rsidRDefault="00A869C2" w:rsidP="009D6A5A">
      <w:pPr>
        <w:spacing w:line="240" w:lineRule="auto"/>
        <w:rPr>
          <w:sz w:val="22"/>
          <w:szCs w:val="22"/>
          <w:lang w:eastAsia="pl-PL"/>
        </w:rPr>
      </w:pPr>
    </w:p>
    <w:p w:rsidR="00A869C2" w:rsidRPr="00CF06F1" w:rsidRDefault="00A869C2" w:rsidP="009D6A5A">
      <w:pPr>
        <w:spacing w:line="240" w:lineRule="auto"/>
        <w:rPr>
          <w:sz w:val="22"/>
          <w:szCs w:val="22"/>
          <w:lang w:eastAsia="pl-PL"/>
        </w:rPr>
      </w:pPr>
    </w:p>
    <w:p w:rsidR="00A869C2" w:rsidRPr="00CF06F1" w:rsidRDefault="00A869C2" w:rsidP="009D6A5A">
      <w:pPr>
        <w:spacing w:line="240" w:lineRule="auto"/>
        <w:rPr>
          <w:sz w:val="22"/>
          <w:szCs w:val="22"/>
          <w:lang w:eastAsia="pl-PL"/>
        </w:rPr>
      </w:pPr>
      <w:r w:rsidRPr="00CF06F1">
        <w:rPr>
          <w:sz w:val="22"/>
          <w:szCs w:val="22"/>
          <w:lang w:eastAsia="pl-PL"/>
        </w:rPr>
        <w:t>……………………………………………</w:t>
      </w:r>
    </w:p>
    <w:p w:rsidR="00A869C2" w:rsidRPr="00CF06F1" w:rsidRDefault="00A869C2" w:rsidP="009D6A5A">
      <w:pPr>
        <w:spacing w:line="240" w:lineRule="auto"/>
        <w:rPr>
          <w:sz w:val="22"/>
          <w:szCs w:val="22"/>
          <w:lang w:eastAsia="pl-PL"/>
        </w:rPr>
      </w:pPr>
      <w:r w:rsidRPr="00CF06F1">
        <w:rPr>
          <w:sz w:val="22"/>
          <w:szCs w:val="22"/>
          <w:lang w:eastAsia="pl-PL"/>
        </w:rPr>
        <w:t xml:space="preserve">               (pieczątka wykonawcy)</w:t>
      </w:r>
      <w:r w:rsidRPr="00CF06F1">
        <w:rPr>
          <w:sz w:val="22"/>
          <w:szCs w:val="22"/>
          <w:lang w:eastAsia="pl-PL"/>
        </w:rPr>
        <w:tab/>
      </w:r>
    </w:p>
    <w:p w:rsidR="00A869C2" w:rsidRPr="00CF06F1" w:rsidRDefault="00A869C2" w:rsidP="009D6A5A">
      <w:pPr>
        <w:spacing w:line="240" w:lineRule="auto"/>
        <w:jc w:val="center"/>
        <w:rPr>
          <w:b/>
          <w:bCs/>
          <w:sz w:val="22"/>
          <w:szCs w:val="22"/>
          <w:lang w:eastAsia="pl-PL"/>
        </w:rPr>
      </w:pPr>
    </w:p>
    <w:p w:rsidR="00A869C2" w:rsidRPr="00CF06F1" w:rsidRDefault="00A869C2" w:rsidP="009D6A5A">
      <w:pPr>
        <w:spacing w:line="240" w:lineRule="auto"/>
        <w:jc w:val="center"/>
        <w:rPr>
          <w:b/>
          <w:bCs/>
          <w:sz w:val="22"/>
          <w:szCs w:val="22"/>
          <w:lang w:eastAsia="pl-PL"/>
        </w:rPr>
      </w:pPr>
      <w:r>
        <w:rPr>
          <w:b/>
          <w:bCs/>
          <w:sz w:val="22"/>
          <w:szCs w:val="22"/>
          <w:lang w:eastAsia="pl-PL"/>
        </w:rPr>
        <w:t>FORMULARZ OFERTY część</w:t>
      </w:r>
      <w:r w:rsidRPr="00CF06F1">
        <w:rPr>
          <w:b/>
          <w:bCs/>
          <w:sz w:val="22"/>
          <w:szCs w:val="22"/>
          <w:lang w:eastAsia="pl-PL"/>
        </w:rPr>
        <w:t xml:space="preserve"> </w:t>
      </w:r>
      <w:r>
        <w:rPr>
          <w:b/>
          <w:bCs/>
          <w:sz w:val="22"/>
          <w:szCs w:val="22"/>
          <w:lang w:eastAsia="pl-PL"/>
        </w:rPr>
        <w:t>6</w:t>
      </w:r>
    </w:p>
    <w:p w:rsidR="00A869C2" w:rsidRPr="00CF06F1" w:rsidRDefault="00A869C2" w:rsidP="009D6A5A">
      <w:pPr>
        <w:spacing w:line="240" w:lineRule="auto"/>
        <w:rPr>
          <w:sz w:val="22"/>
          <w:szCs w:val="22"/>
          <w:lang w:eastAsia="pl-PL"/>
        </w:rPr>
      </w:pPr>
    </w:p>
    <w:p w:rsidR="00A869C2" w:rsidRPr="00CF06F1" w:rsidRDefault="00A869C2" w:rsidP="009D6A5A">
      <w:pPr>
        <w:tabs>
          <w:tab w:val="left" w:pos="1913"/>
          <w:tab w:val="left" w:pos="9426"/>
        </w:tabs>
        <w:jc w:val="both"/>
        <w:rPr>
          <w:b/>
          <w:bCs/>
          <w:sz w:val="22"/>
          <w:szCs w:val="22"/>
          <w:lang w:eastAsia="pl-PL"/>
        </w:rPr>
      </w:pPr>
      <w:r w:rsidRPr="00CF06F1">
        <w:rPr>
          <w:b/>
          <w:bCs/>
          <w:sz w:val="22"/>
          <w:szCs w:val="22"/>
          <w:lang w:eastAsia="pl-PL"/>
        </w:rPr>
        <w:t>Nazwa i adres</w:t>
      </w:r>
    </w:p>
    <w:p w:rsidR="00A869C2" w:rsidRPr="00CF06F1" w:rsidRDefault="00A869C2" w:rsidP="009D6A5A">
      <w:pPr>
        <w:tabs>
          <w:tab w:val="left" w:pos="1913"/>
          <w:tab w:val="left" w:pos="9426"/>
        </w:tabs>
        <w:jc w:val="both"/>
        <w:rPr>
          <w:sz w:val="22"/>
          <w:szCs w:val="22"/>
          <w:lang w:eastAsia="pl-PL"/>
        </w:rPr>
      </w:pPr>
      <w:r w:rsidRPr="00CF06F1">
        <w:rPr>
          <w:sz w:val="22"/>
          <w:szCs w:val="22"/>
          <w:lang w:eastAsia="pl-PL"/>
        </w:rPr>
        <w:t>Wykonawcy/Pełnomocnika ………………………………………………………………………………………………...</w:t>
      </w:r>
    </w:p>
    <w:p w:rsidR="00A869C2" w:rsidRPr="009F2145" w:rsidRDefault="00A869C2" w:rsidP="009D6A5A">
      <w:pPr>
        <w:tabs>
          <w:tab w:val="left" w:pos="1913"/>
          <w:tab w:val="left" w:pos="9426"/>
        </w:tabs>
        <w:jc w:val="both"/>
        <w:rPr>
          <w:sz w:val="22"/>
          <w:szCs w:val="22"/>
          <w:lang w:val="en-US" w:eastAsia="pl-PL"/>
        </w:rPr>
      </w:pPr>
      <w:r w:rsidRPr="009F2145">
        <w:rPr>
          <w:sz w:val="22"/>
          <w:szCs w:val="22"/>
          <w:lang w:val="en-US" w:eastAsia="pl-PL"/>
        </w:rPr>
        <w:t>NIP…………………………………….REGON………………………………………………</w:t>
      </w:r>
    </w:p>
    <w:p w:rsidR="00A869C2" w:rsidRPr="009F2145" w:rsidRDefault="00A869C2" w:rsidP="009D6A5A">
      <w:pPr>
        <w:tabs>
          <w:tab w:val="left" w:pos="1913"/>
          <w:tab w:val="left" w:pos="9426"/>
        </w:tabs>
        <w:jc w:val="both"/>
        <w:rPr>
          <w:sz w:val="22"/>
          <w:szCs w:val="22"/>
          <w:lang w:val="en-US" w:eastAsia="pl-PL"/>
        </w:rPr>
      </w:pPr>
      <w:r w:rsidRPr="009F2145">
        <w:rPr>
          <w:sz w:val="22"/>
          <w:szCs w:val="22"/>
          <w:lang w:val="en-US" w:eastAsia="pl-PL"/>
        </w:rPr>
        <w:t>Tel./fax…………………………………adrese-mail:……………………………………….</w:t>
      </w:r>
    </w:p>
    <w:p w:rsidR="00A869C2" w:rsidRPr="009F2145" w:rsidRDefault="00A869C2" w:rsidP="009D6A5A">
      <w:pPr>
        <w:widowControl w:val="0"/>
        <w:autoSpaceDE w:val="0"/>
        <w:autoSpaceDN w:val="0"/>
        <w:adjustRightInd w:val="0"/>
        <w:spacing w:line="276" w:lineRule="auto"/>
        <w:jc w:val="both"/>
        <w:rPr>
          <w:sz w:val="22"/>
          <w:szCs w:val="22"/>
          <w:lang w:val="en-US" w:eastAsia="pl-PL"/>
        </w:rPr>
      </w:pPr>
    </w:p>
    <w:p w:rsidR="00A869C2" w:rsidRPr="0042612B" w:rsidRDefault="00A869C2" w:rsidP="0042612B">
      <w:pPr>
        <w:pStyle w:val="ListParagraph"/>
        <w:widowControl w:val="0"/>
        <w:numPr>
          <w:ilvl w:val="0"/>
          <w:numId w:val="3"/>
        </w:numPr>
        <w:jc w:val="both"/>
        <w:rPr>
          <w:b/>
          <w:bCs/>
          <w:sz w:val="22"/>
          <w:szCs w:val="22"/>
          <w:lang w:eastAsia="pl-PL"/>
        </w:rPr>
      </w:pPr>
      <w:r w:rsidRPr="0042612B">
        <w:rPr>
          <w:sz w:val="22"/>
          <w:szCs w:val="22"/>
          <w:lang w:eastAsia="pl-PL"/>
        </w:rPr>
        <w:t>W związku z ogłoszeniem o zamówieniu w trybie przetargu nieograniczonego na post</w:t>
      </w:r>
      <w:r>
        <w:rPr>
          <w:sz w:val="22"/>
          <w:szCs w:val="22"/>
          <w:lang w:eastAsia="pl-PL"/>
        </w:rPr>
        <w:t>ę</w:t>
      </w:r>
      <w:r w:rsidRPr="0042612B">
        <w:rPr>
          <w:sz w:val="22"/>
          <w:szCs w:val="22"/>
          <w:lang w:eastAsia="pl-PL"/>
        </w:rPr>
        <w:t>powaniem pn.:</w:t>
      </w:r>
      <w:r w:rsidRPr="0042612B">
        <w:rPr>
          <w:b/>
          <w:bCs/>
          <w:sz w:val="22"/>
          <w:szCs w:val="22"/>
          <w:lang w:eastAsia="pl-PL"/>
        </w:rPr>
        <w:t xml:space="preserve"> „Wyposażenie Biblioteki Publicznej Gminy Ełk z siedzibą w Nowej Wsi Ełckiej” w ramach projektu „Zachowanie dziedzictwa kulturowego dzięki rozbudowie biblioteki w Nowej Wsi Ełckiej” </w:t>
      </w:r>
      <w:r w:rsidRPr="0042612B">
        <w:rPr>
          <w:sz w:val="22"/>
          <w:szCs w:val="22"/>
          <w:lang w:eastAsia="pl-PL"/>
        </w:rPr>
        <w:t>deklarujemy:</w:t>
      </w:r>
    </w:p>
    <w:p w:rsidR="00A869C2" w:rsidRDefault="00A869C2" w:rsidP="009D6A5A">
      <w:pPr>
        <w:widowControl w:val="0"/>
        <w:jc w:val="both"/>
        <w:rPr>
          <w:b/>
          <w:bCs/>
          <w:sz w:val="22"/>
          <w:szCs w:val="22"/>
          <w:lang w:eastAsia="pl-PL"/>
        </w:rPr>
      </w:pPr>
    </w:p>
    <w:p w:rsidR="00A869C2" w:rsidRDefault="00A869C2" w:rsidP="0042612B">
      <w:pPr>
        <w:widowControl w:val="0"/>
        <w:jc w:val="both"/>
        <w:rPr>
          <w:sz w:val="22"/>
          <w:szCs w:val="22"/>
          <w:lang w:eastAsia="pl-PL"/>
        </w:rPr>
      </w:pPr>
      <w:r>
        <w:rPr>
          <w:sz w:val="22"/>
          <w:szCs w:val="22"/>
          <w:lang w:eastAsia="pl-PL"/>
        </w:rPr>
        <w:t>1) Oferowana cena ryczałtowa brutto za wykonanie przedmiotu zamówienia wynosi:</w:t>
      </w:r>
    </w:p>
    <w:p w:rsidR="00A869C2" w:rsidRDefault="00A869C2" w:rsidP="0042612B">
      <w:pPr>
        <w:widowControl w:val="0"/>
        <w:jc w:val="both"/>
        <w:rPr>
          <w:sz w:val="22"/>
          <w:szCs w:val="22"/>
          <w:lang w:eastAsia="pl-PL"/>
        </w:rPr>
      </w:pPr>
      <w:r>
        <w:rPr>
          <w:sz w:val="22"/>
          <w:szCs w:val="22"/>
          <w:lang w:eastAsia="pl-PL"/>
        </w:rPr>
        <w:t>Część 6 - ………………………………………(słownie: ………………………….)</w:t>
      </w:r>
    </w:p>
    <w:p w:rsidR="00A869C2" w:rsidRDefault="00A869C2" w:rsidP="0042612B">
      <w:pPr>
        <w:widowControl w:val="0"/>
        <w:jc w:val="both"/>
        <w:rPr>
          <w:sz w:val="22"/>
          <w:szCs w:val="22"/>
          <w:lang w:eastAsia="pl-PL"/>
        </w:rPr>
      </w:pPr>
      <w:r>
        <w:rPr>
          <w:sz w:val="22"/>
          <w:szCs w:val="22"/>
          <w:lang w:eastAsia="pl-PL"/>
        </w:rPr>
        <w:t xml:space="preserve">Oferowana cena ryczałtowa netto za wykonanie przedmiotu zamówienia wynosi: </w:t>
      </w:r>
    </w:p>
    <w:p w:rsidR="00A869C2" w:rsidRDefault="00A869C2" w:rsidP="0042612B">
      <w:pPr>
        <w:widowControl w:val="0"/>
        <w:jc w:val="both"/>
        <w:rPr>
          <w:sz w:val="22"/>
          <w:szCs w:val="22"/>
          <w:lang w:eastAsia="pl-PL"/>
        </w:rPr>
      </w:pPr>
      <w:r>
        <w:rPr>
          <w:sz w:val="22"/>
          <w:szCs w:val="22"/>
          <w:lang w:eastAsia="pl-PL"/>
        </w:rPr>
        <w:t>Część 6 - ………………………………………(słownie: ………………………….)</w:t>
      </w:r>
    </w:p>
    <w:p w:rsidR="00A869C2" w:rsidRDefault="00A869C2" w:rsidP="0042612B">
      <w:pPr>
        <w:widowControl w:val="0"/>
        <w:jc w:val="both"/>
        <w:rPr>
          <w:sz w:val="22"/>
          <w:szCs w:val="22"/>
          <w:lang w:eastAsia="pl-PL"/>
        </w:rPr>
      </w:pPr>
    </w:p>
    <w:p w:rsidR="00A869C2" w:rsidRPr="00942399" w:rsidRDefault="00A869C2" w:rsidP="00287446">
      <w:pPr>
        <w:pStyle w:val="ListParagraph"/>
        <w:spacing w:line="240" w:lineRule="auto"/>
        <w:ind w:left="0"/>
        <w:jc w:val="both"/>
        <w:rPr>
          <w:b/>
          <w:bCs/>
          <w:color w:val="000000"/>
          <w:sz w:val="22"/>
          <w:szCs w:val="22"/>
          <w:lang w:eastAsia="pl-PL"/>
        </w:rPr>
      </w:pPr>
      <w:r>
        <w:rPr>
          <w:b/>
          <w:bCs/>
          <w:color w:val="000000"/>
          <w:sz w:val="22"/>
          <w:szCs w:val="22"/>
          <w:lang w:eastAsia="pl-PL"/>
        </w:rPr>
        <w:t xml:space="preserve">2) </w:t>
      </w:r>
      <w:r w:rsidRPr="00942399">
        <w:rPr>
          <w:b/>
          <w:bCs/>
          <w:color w:val="000000"/>
          <w:sz w:val="22"/>
          <w:szCs w:val="22"/>
          <w:lang w:eastAsia="pl-PL"/>
        </w:rPr>
        <w:t>Termin realizacji zamówienia</w:t>
      </w:r>
      <w:r w:rsidRPr="00942399">
        <w:rPr>
          <w:color w:val="000000"/>
          <w:sz w:val="22"/>
          <w:szCs w:val="22"/>
          <w:lang w:eastAsia="pl-PL"/>
        </w:rPr>
        <w:t xml:space="preserve"> (przez co zamawiający rozumie podpisanie przez obie strony końcowego protokołu odbioru prac)</w:t>
      </w:r>
      <w:r w:rsidRPr="00942399">
        <w:rPr>
          <w:b/>
          <w:bCs/>
          <w:color w:val="000000"/>
          <w:sz w:val="22"/>
          <w:szCs w:val="22"/>
          <w:lang w:eastAsia="pl-PL"/>
        </w:rPr>
        <w:t xml:space="preserve">: </w:t>
      </w:r>
    </w:p>
    <w:p w:rsidR="00A869C2" w:rsidRPr="00942399" w:rsidRDefault="00A869C2" w:rsidP="0042612B">
      <w:pPr>
        <w:jc w:val="both"/>
        <w:rPr>
          <w:sz w:val="22"/>
          <w:szCs w:val="22"/>
          <w:lang w:eastAsia="pl-PL"/>
        </w:rPr>
      </w:pPr>
    </w:p>
    <w:tbl>
      <w:tblPr>
        <w:tblW w:w="96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
        <w:gridCol w:w="2960"/>
        <w:gridCol w:w="3402"/>
        <w:gridCol w:w="2750"/>
      </w:tblGrid>
      <w:tr w:rsidR="00A869C2" w:rsidRPr="00942399">
        <w:tc>
          <w:tcPr>
            <w:tcW w:w="550" w:type="dxa"/>
          </w:tcPr>
          <w:p w:rsidR="00A869C2" w:rsidRPr="00835737" w:rsidRDefault="00A869C2" w:rsidP="00835737">
            <w:pPr>
              <w:spacing w:line="240" w:lineRule="auto"/>
              <w:jc w:val="center"/>
              <w:rPr>
                <w:b/>
                <w:bCs/>
                <w:lang w:eastAsia="pl-PL"/>
              </w:rPr>
            </w:pPr>
            <w:r w:rsidRPr="00835737">
              <w:rPr>
                <w:b/>
                <w:bCs/>
                <w:sz w:val="22"/>
                <w:szCs w:val="22"/>
                <w:lang w:eastAsia="pl-PL"/>
              </w:rPr>
              <w:t>Lp.</w:t>
            </w:r>
          </w:p>
        </w:tc>
        <w:tc>
          <w:tcPr>
            <w:tcW w:w="2960" w:type="dxa"/>
          </w:tcPr>
          <w:p w:rsidR="00A869C2" w:rsidRPr="00835737" w:rsidRDefault="00A869C2" w:rsidP="00835737">
            <w:pPr>
              <w:spacing w:line="240" w:lineRule="auto"/>
              <w:jc w:val="center"/>
              <w:rPr>
                <w:b/>
                <w:bCs/>
                <w:lang w:eastAsia="pl-PL"/>
              </w:rPr>
            </w:pPr>
            <w:r w:rsidRPr="00835737">
              <w:rPr>
                <w:b/>
                <w:bCs/>
                <w:sz w:val="22"/>
                <w:szCs w:val="22"/>
                <w:lang w:eastAsia="pl-PL"/>
              </w:rPr>
              <w:t>Termin wykonania</w:t>
            </w:r>
          </w:p>
        </w:tc>
        <w:tc>
          <w:tcPr>
            <w:tcW w:w="3402" w:type="dxa"/>
          </w:tcPr>
          <w:p w:rsidR="00A869C2" w:rsidRPr="00835737" w:rsidRDefault="00A869C2" w:rsidP="00835737">
            <w:pPr>
              <w:spacing w:line="240" w:lineRule="auto"/>
              <w:jc w:val="center"/>
              <w:rPr>
                <w:b/>
                <w:bCs/>
                <w:lang w:eastAsia="pl-PL"/>
              </w:rPr>
            </w:pPr>
            <w:r w:rsidRPr="00835737">
              <w:rPr>
                <w:b/>
                <w:bCs/>
                <w:sz w:val="22"/>
                <w:szCs w:val="22"/>
                <w:lang w:eastAsia="pl-PL"/>
              </w:rPr>
              <w:t>Deklarowany termin wykonania</w:t>
            </w:r>
          </w:p>
        </w:tc>
        <w:tc>
          <w:tcPr>
            <w:tcW w:w="2750" w:type="dxa"/>
          </w:tcPr>
          <w:p w:rsidR="00A869C2" w:rsidRPr="00835737" w:rsidRDefault="00A869C2" w:rsidP="00835737">
            <w:pPr>
              <w:spacing w:line="240" w:lineRule="auto"/>
              <w:jc w:val="center"/>
              <w:rPr>
                <w:b/>
                <w:bCs/>
                <w:lang w:eastAsia="pl-PL"/>
              </w:rPr>
            </w:pPr>
            <w:r w:rsidRPr="00835737">
              <w:rPr>
                <w:b/>
                <w:bCs/>
                <w:sz w:val="22"/>
                <w:szCs w:val="22"/>
                <w:lang w:eastAsia="pl-PL"/>
              </w:rPr>
              <w:t>Skrócenie terminu realizacji</w:t>
            </w:r>
          </w:p>
        </w:tc>
      </w:tr>
      <w:tr w:rsidR="00A869C2" w:rsidRPr="00942399">
        <w:tc>
          <w:tcPr>
            <w:tcW w:w="550" w:type="dxa"/>
          </w:tcPr>
          <w:p w:rsidR="00A869C2" w:rsidRPr="00835737" w:rsidRDefault="00A869C2" w:rsidP="00835737">
            <w:pPr>
              <w:spacing w:line="240" w:lineRule="auto"/>
              <w:jc w:val="both"/>
              <w:rPr>
                <w:b/>
                <w:bCs/>
                <w:lang w:eastAsia="pl-PL"/>
              </w:rPr>
            </w:pPr>
            <w:r w:rsidRPr="00835737">
              <w:rPr>
                <w:b/>
                <w:bCs/>
                <w:sz w:val="22"/>
                <w:szCs w:val="22"/>
                <w:lang w:eastAsia="pl-PL"/>
              </w:rPr>
              <w:t xml:space="preserve">1. </w:t>
            </w:r>
          </w:p>
        </w:tc>
        <w:tc>
          <w:tcPr>
            <w:tcW w:w="2960" w:type="dxa"/>
          </w:tcPr>
          <w:p w:rsidR="00A869C2" w:rsidRPr="00835737" w:rsidRDefault="00A869C2" w:rsidP="00835737">
            <w:pPr>
              <w:spacing w:line="240" w:lineRule="auto"/>
              <w:jc w:val="both"/>
              <w:rPr>
                <w:lang w:eastAsia="pl-PL"/>
              </w:rPr>
            </w:pPr>
            <w:r w:rsidRPr="00835737">
              <w:rPr>
                <w:sz w:val="22"/>
                <w:szCs w:val="22"/>
                <w:lang w:eastAsia="pl-PL"/>
              </w:rPr>
              <w:t>3</w:t>
            </w:r>
            <w:r>
              <w:rPr>
                <w:sz w:val="22"/>
                <w:szCs w:val="22"/>
                <w:lang w:eastAsia="pl-PL"/>
              </w:rPr>
              <w:t>0</w:t>
            </w:r>
            <w:r w:rsidRPr="00835737">
              <w:rPr>
                <w:sz w:val="22"/>
                <w:szCs w:val="22"/>
                <w:lang w:eastAsia="pl-PL"/>
              </w:rPr>
              <w:t xml:space="preserve"> dni od dnia podpisania umowy </w:t>
            </w:r>
          </w:p>
          <w:p w:rsidR="00A869C2" w:rsidRPr="00835737" w:rsidRDefault="00A869C2" w:rsidP="00835737">
            <w:pPr>
              <w:spacing w:line="240" w:lineRule="auto"/>
              <w:jc w:val="both"/>
              <w:rPr>
                <w:lang w:eastAsia="pl-PL"/>
              </w:rPr>
            </w:pPr>
          </w:p>
        </w:tc>
        <w:tc>
          <w:tcPr>
            <w:tcW w:w="3402" w:type="dxa"/>
          </w:tcPr>
          <w:p w:rsidR="00A869C2" w:rsidRPr="00835737" w:rsidRDefault="00A869C2" w:rsidP="00835737">
            <w:pPr>
              <w:spacing w:line="240" w:lineRule="auto"/>
              <w:jc w:val="both"/>
              <w:rPr>
                <w:lang w:eastAsia="pl-PL"/>
              </w:rPr>
            </w:pPr>
          </w:p>
        </w:tc>
        <w:tc>
          <w:tcPr>
            <w:tcW w:w="2750" w:type="dxa"/>
          </w:tcPr>
          <w:p w:rsidR="00A869C2" w:rsidRPr="00835737" w:rsidRDefault="00A869C2" w:rsidP="00835737">
            <w:pPr>
              <w:spacing w:line="240" w:lineRule="auto"/>
              <w:rPr>
                <w:lang w:eastAsia="pl-PL"/>
              </w:rPr>
            </w:pPr>
          </w:p>
        </w:tc>
      </w:tr>
    </w:tbl>
    <w:p w:rsidR="00A869C2" w:rsidRPr="00942399" w:rsidRDefault="00A869C2" w:rsidP="0042612B">
      <w:pPr>
        <w:pStyle w:val="ListParagraph"/>
        <w:jc w:val="both"/>
        <w:rPr>
          <w:b/>
          <w:bCs/>
          <w:sz w:val="22"/>
          <w:szCs w:val="22"/>
        </w:rPr>
      </w:pPr>
    </w:p>
    <w:p w:rsidR="00A869C2" w:rsidRDefault="00A869C2" w:rsidP="005D028B">
      <w:pPr>
        <w:pStyle w:val="ListParagraph"/>
        <w:ind w:left="0"/>
        <w:jc w:val="both"/>
        <w:rPr>
          <w:b/>
          <w:bCs/>
          <w:sz w:val="22"/>
          <w:szCs w:val="22"/>
        </w:rPr>
      </w:pPr>
      <w:r>
        <w:rPr>
          <w:b/>
          <w:bCs/>
          <w:sz w:val="22"/>
          <w:szCs w:val="22"/>
        </w:rPr>
        <w:t xml:space="preserve">3) </w:t>
      </w:r>
      <w:r w:rsidRPr="00942399">
        <w:rPr>
          <w:b/>
          <w:bCs/>
          <w:sz w:val="22"/>
          <w:szCs w:val="22"/>
        </w:rPr>
        <w:t xml:space="preserve">Termin płatności w ciągu ………….. dni od dnia </w:t>
      </w:r>
      <w:r>
        <w:rPr>
          <w:b/>
          <w:bCs/>
          <w:sz w:val="22"/>
          <w:szCs w:val="22"/>
        </w:rPr>
        <w:t xml:space="preserve">otrzymania prawidłowo wystawionej faktury (najkrótszy możliwy termin płatności wynosi 14 dni). </w:t>
      </w:r>
    </w:p>
    <w:p w:rsidR="00A869C2" w:rsidRPr="00287446" w:rsidRDefault="00A869C2" w:rsidP="00287446">
      <w:pPr>
        <w:pStyle w:val="ListParagraph"/>
        <w:ind w:left="0"/>
        <w:jc w:val="both"/>
        <w:rPr>
          <w:b/>
          <w:bCs/>
          <w:sz w:val="22"/>
          <w:szCs w:val="22"/>
        </w:rPr>
      </w:pPr>
      <w:r>
        <w:rPr>
          <w:b/>
          <w:bCs/>
          <w:sz w:val="22"/>
          <w:szCs w:val="22"/>
        </w:rPr>
        <w:t>4</w:t>
      </w:r>
      <w:r w:rsidRPr="00287446">
        <w:rPr>
          <w:b/>
          <w:bCs/>
          <w:sz w:val="22"/>
          <w:szCs w:val="22"/>
        </w:rPr>
        <w:t>) Udzielenie gwarancji na okres ………. miesięcy (minimalny okres gwarancji wynosi 24 miesiące)</w:t>
      </w:r>
    </w:p>
    <w:p w:rsidR="00A869C2" w:rsidRPr="00942399" w:rsidRDefault="00A869C2" w:rsidP="0042612B">
      <w:pPr>
        <w:pStyle w:val="ListParagraph"/>
        <w:jc w:val="both"/>
        <w:rPr>
          <w:b/>
          <w:bCs/>
          <w:sz w:val="22"/>
          <w:szCs w:val="22"/>
        </w:rPr>
      </w:pPr>
    </w:p>
    <w:p w:rsidR="00A869C2" w:rsidRPr="00942399" w:rsidRDefault="00A869C2" w:rsidP="0042612B">
      <w:pPr>
        <w:jc w:val="both"/>
        <w:rPr>
          <w:sz w:val="22"/>
          <w:szCs w:val="22"/>
        </w:rPr>
      </w:pPr>
      <w:r w:rsidRPr="00942399">
        <w:rPr>
          <w:b/>
          <w:bCs/>
          <w:sz w:val="22"/>
          <w:szCs w:val="22"/>
        </w:rPr>
        <w:t>2.</w:t>
      </w:r>
      <w:r w:rsidRPr="00942399">
        <w:rPr>
          <w:sz w:val="22"/>
          <w:szCs w:val="22"/>
        </w:rPr>
        <w:t>Czy wykonawca jest małym/średnim przedsiębiorstwem?</w:t>
      </w:r>
    </w:p>
    <w:p w:rsidR="00A869C2" w:rsidRPr="00942399" w:rsidRDefault="00A869C2" w:rsidP="0042612B">
      <w:pPr>
        <w:jc w:val="both"/>
        <w:rPr>
          <w:sz w:val="22"/>
          <w:szCs w:val="22"/>
        </w:rPr>
      </w:pPr>
      <w:r w:rsidRPr="00942399">
        <w:rPr>
          <w:b/>
          <w:bCs/>
          <w:sz w:val="22"/>
          <w:szCs w:val="22"/>
        </w:rPr>
        <w:fldChar w:fldCharType="begin">
          <w:ffData>
            <w:name w:val=""/>
            <w:enabled/>
            <w:calcOnExit w:val="0"/>
            <w:checkBox>
              <w:sizeAuto/>
              <w:default w:val="0"/>
            </w:checkBox>
          </w:ffData>
        </w:fldChar>
      </w:r>
      <w:r w:rsidRPr="00942399">
        <w:rPr>
          <w:b/>
          <w:bCs/>
          <w:sz w:val="22"/>
          <w:szCs w:val="22"/>
        </w:rPr>
        <w:instrText xml:space="preserve"> FORMCHECKBOX </w:instrText>
      </w:r>
      <w:r w:rsidRPr="00942399">
        <w:rPr>
          <w:b/>
          <w:bCs/>
          <w:sz w:val="22"/>
          <w:szCs w:val="22"/>
        </w:rPr>
      </w:r>
      <w:r w:rsidRPr="00942399">
        <w:rPr>
          <w:b/>
          <w:bCs/>
          <w:sz w:val="22"/>
          <w:szCs w:val="22"/>
        </w:rPr>
        <w:fldChar w:fldCharType="end"/>
      </w:r>
      <w:r w:rsidRPr="00942399">
        <w:rPr>
          <w:sz w:val="22"/>
          <w:szCs w:val="22"/>
        </w:rPr>
        <w:t xml:space="preserve">Tak                (właściwe zaznaczyć)                   </w:t>
      </w:r>
      <w:r w:rsidRPr="00942399">
        <w:rPr>
          <w:b/>
          <w:bCs/>
          <w:sz w:val="22"/>
          <w:szCs w:val="22"/>
        </w:rPr>
        <w:fldChar w:fldCharType="begin">
          <w:ffData>
            <w:name w:val=""/>
            <w:enabled/>
            <w:calcOnExit w:val="0"/>
            <w:checkBox>
              <w:sizeAuto/>
              <w:default w:val="0"/>
            </w:checkBox>
          </w:ffData>
        </w:fldChar>
      </w:r>
      <w:r w:rsidRPr="00942399">
        <w:rPr>
          <w:b/>
          <w:bCs/>
          <w:sz w:val="22"/>
          <w:szCs w:val="22"/>
        </w:rPr>
        <w:instrText xml:space="preserve"> FORMCHECKBOX </w:instrText>
      </w:r>
      <w:r w:rsidRPr="00942399">
        <w:rPr>
          <w:b/>
          <w:bCs/>
          <w:sz w:val="22"/>
          <w:szCs w:val="22"/>
        </w:rPr>
      </w:r>
      <w:r w:rsidRPr="00942399">
        <w:rPr>
          <w:b/>
          <w:bCs/>
          <w:sz w:val="22"/>
          <w:szCs w:val="22"/>
        </w:rPr>
        <w:fldChar w:fldCharType="end"/>
      </w:r>
      <w:r w:rsidRPr="00942399">
        <w:rPr>
          <w:sz w:val="22"/>
          <w:szCs w:val="22"/>
        </w:rPr>
        <w:t>Nie</w:t>
      </w:r>
    </w:p>
    <w:p w:rsidR="00A869C2" w:rsidRPr="00942399" w:rsidRDefault="00A869C2" w:rsidP="0042612B">
      <w:pPr>
        <w:jc w:val="both"/>
        <w:rPr>
          <w:sz w:val="22"/>
          <w:szCs w:val="22"/>
        </w:rPr>
      </w:pPr>
      <w:r w:rsidRPr="00942399">
        <w:rPr>
          <w:sz w:val="22"/>
          <w:szCs w:val="22"/>
        </w:rPr>
        <w:t xml:space="preserve">Zgodnie z treścią załącznika I do Rozporządzenia Komisji (UE) nr 651/2014 z dnia </w:t>
      </w:r>
      <w:r w:rsidRPr="00942399">
        <w:rPr>
          <w:sz w:val="22"/>
          <w:szCs w:val="22"/>
        </w:rPr>
        <w:br/>
        <w:t>17 czerwca 2014 r.:</w:t>
      </w:r>
    </w:p>
    <w:p w:rsidR="00A869C2" w:rsidRPr="00942399" w:rsidRDefault="00A869C2" w:rsidP="0042612B">
      <w:pPr>
        <w:jc w:val="both"/>
        <w:rPr>
          <w:sz w:val="22"/>
          <w:szCs w:val="22"/>
        </w:rPr>
      </w:pPr>
      <w:r w:rsidRPr="00942399">
        <w:rPr>
          <w:sz w:val="22"/>
          <w:szCs w:val="22"/>
        </w:rPr>
        <w:t>1) Średnie przedsiębiorstwo:</w:t>
      </w:r>
    </w:p>
    <w:p w:rsidR="00A869C2" w:rsidRPr="00942399" w:rsidRDefault="00A869C2" w:rsidP="0042612B">
      <w:pPr>
        <w:jc w:val="both"/>
        <w:rPr>
          <w:sz w:val="22"/>
          <w:szCs w:val="22"/>
        </w:rPr>
      </w:pPr>
      <w:r w:rsidRPr="00942399">
        <w:rPr>
          <w:sz w:val="22"/>
          <w:szCs w:val="22"/>
        </w:rPr>
        <w:t>a) zatrudnia mniej niż 250 pracowników oraz</w:t>
      </w:r>
    </w:p>
    <w:p w:rsidR="00A869C2" w:rsidRPr="00942399" w:rsidRDefault="00A869C2" w:rsidP="0042612B">
      <w:pPr>
        <w:jc w:val="both"/>
        <w:rPr>
          <w:sz w:val="22"/>
          <w:szCs w:val="22"/>
        </w:rPr>
      </w:pPr>
      <w:r w:rsidRPr="00942399">
        <w:rPr>
          <w:sz w:val="22"/>
          <w:szCs w:val="22"/>
        </w:rPr>
        <w:t>b) jego roczny obrót nie przekracza 50 mln euro lub roczna suma bilansowa nie przekracza 43 mln euro;</w:t>
      </w:r>
    </w:p>
    <w:p w:rsidR="00A869C2" w:rsidRPr="00942399" w:rsidRDefault="00A869C2" w:rsidP="0042612B">
      <w:pPr>
        <w:jc w:val="both"/>
        <w:rPr>
          <w:sz w:val="22"/>
          <w:szCs w:val="22"/>
        </w:rPr>
      </w:pPr>
      <w:r w:rsidRPr="00942399">
        <w:rPr>
          <w:sz w:val="22"/>
          <w:szCs w:val="22"/>
        </w:rPr>
        <w:t>2) Małe przedsiębiorstwo:</w:t>
      </w:r>
    </w:p>
    <w:p w:rsidR="00A869C2" w:rsidRPr="00942399" w:rsidRDefault="00A869C2" w:rsidP="0042612B">
      <w:pPr>
        <w:jc w:val="both"/>
        <w:rPr>
          <w:sz w:val="22"/>
          <w:szCs w:val="22"/>
        </w:rPr>
      </w:pPr>
      <w:r w:rsidRPr="00942399">
        <w:rPr>
          <w:sz w:val="22"/>
          <w:szCs w:val="22"/>
        </w:rPr>
        <w:t>a) zatrudnia mniej niż 50 pracowników oraz</w:t>
      </w:r>
    </w:p>
    <w:p w:rsidR="00A869C2" w:rsidRPr="00942399" w:rsidRDefault="00A869C2" w:rsidP="0042612B">
      <w:pPr>
        <w:jc w:val="both"/>
        <w:rPr>
          <w:sz w:val="22"/>
          <w:szCs w:val="22"/>
        </w:rPr>
      </w:pPr>
      <w:r w:rsidRPr="00942399">
        <w:rPr>
          <w:sz w:val="22"/>
          <w:szCs w:val="22"/>
        </w:rPr>
        <w:t>b) jego roczny obrót nie przekracza 10 mln euro lub roczna suma bilansowa nie przekracza 10 mln euro.</w:t>
      </w:r>
    </w:p>
    <w:p w:rsidR="00A869C2" w:rsidRPr="00942399" w:rsidRDefault="00A869C2" w:rsidP="0042612B">
      <w:pPr>
        <w:jc w:val="both"/>
        <w:rPr>
          <w:sz w:val="22"/>
          <w:szCs w:val="22"/>
        </w:rPr>
      </w:pPr>
      <w:r w:rsidRPr="00942399">
        <w:rPr>
          <w:b/>
          <w:bCs/>
          <w:sz w:val="22"/>
          <w:szCs w:val="22"/>
        </w:rPr>
        <w:t>3.</w:t>
      </w:r>
      <w:r w:rsidRPr="00942399">
        <w:rPr>
          <w:sz w:val="22"/>
          <w:szCs w:val="22"/>
        </w:rPr>
        <w:t xml:space="preserve"> Oświadczamy, że:</w:t>
      </w:r>
    </w:p>
    <w:p w:rsidR="00A869C2" w:rsidRPr="00942399" w:rsidRDefault="00A869C2" w:rsidP="0042612B">
      <w:pPr>
        <w:jc w:val="both"/>
        <w:rPr>
          <w:sz w:val="22"/>
          <w:szCs w:val="22"/>
        </w:rPr>
      </w:pPr>
      <w:r w:rsidRPr="00942399">
        <w:rPr>
          <w:sz w:val="22"/>
          <w:szCs w:val="22"/>
        </w:rPr>
        <w:t xml:space="preserve">1) Zapoznaliśmy się z Specyfikacją Istotnych Warunków Zamówienia (SIWZ) w tym </w:t>
      </w:r>
      <w:r w:rsidRPr="00942399">
        <w:rPr>
          <w:sz w:val="22"/>
          <w:szCs w:val="22"/>
        </w:rPr>
        <w:br/>
        <w:t>z projektem umowy i nie wnosimy do niej żadnych zastrzeżeń oraz przyjmujemy warunki w niej zawarte.</w:t>
      </w:r>
    </w:p>
    <w:p w:rsidR="00A869C2" w:rsidRPr="00942399" w:rsidRDefault="00A869C2" w:rsidP="0042612B">
      <w:pPr>
        <w:jc w:val="both"/>
        <w:rPr>
          <w:sz w:val="22"/>
          <w:szCs w:val="22"/>
        </w:rPr>
      </w:pPr>
      <w:r w:rsidRPr="00942399">
        <w:rPr>
          <w:sz w:val="22"/>
          <w:szCs w:val="22"/>
        </w:rPr>
        <w:t>2) W cenie oferty zostały uwzględnione wszystkie koszty wykonania zamówienia.</w:t>
      </w:r>
    </w:p>
    <w:p w:rsidR="00A869C2" w:rsidRPr="00942399" w:rsidRDefault="00A869C2" w:rsidP="0042612B">
      <w:pPr>
        <w:jc w:val="both"/>
        <w:rPr>
          <w:sz w:val="22"/>
          <w:szCs w:val="22"/>
        </w:rPr>
      </w:pPr>
      <w:r w:rsidRPr="00942399">
        <w:rPr>
          <w:sz w:val="22"/>
          <w:szCs w:val="22"/>
        </w:rPr>
        <w:t>3) Uważamy się za związanych z niniejszą ofertą na czas wskazany w SIWZ.</w:t>
      </w:r>
    </w:p>
    <w:p w:rsidR="00A869C2" w:rsidRPr="00942399" w:rsidRDefault="00A869C2" w:rsidP="0042612B">
      <w:pPr>
        <w:jc w:val="both"/>
        <w:rPr>
          <w:sz w:val="22"/>
          <w:szCs w:val="22"/>
        </w:rPr>
      </w:pPr>
      <w:r w:rsidRPr="00942399">
        <w:rPr>
          <w:sz w:val="22"/>
          <w:szCs w:val="22"/>
        </w:rPr>
        <w:t>4) Niniejsza oferta jest ważna przez 30 dni (bieg terminu związania ofertą rozpoczyna się wraz z upływem terminu składania ofert).</w:t>
      </w:r>
    </w:p>
    <w:p w:rsidR="00A869C2" w:rsidRPr="00942399" w:rsidRDefault="00A869C2" w:rsidP="0042612B">
      <w:pPr>
        <w:pStyle w:val="BodyText"/>
        <w:tabs>
          <w:tab w:val="left" w:pos="360"/>
          <w:tab w:val="center" w:pos="1985"/>
        </w:tabs>
        <w:jc w:val="both"/>
        <w:rPr>
          <w:sz w:val="22"/>
          <w:szCs w:val="22"/>
          <w:lang w:eastAsia="pl-PL"/>
        </w:rPr>
      </w:pPr>
      <w:r w:rsidRPr="00942399">
        <w:rPr>
          <w:sz w:val="22"/>
          <w:szCs w:val="22"/>
        </w:rPr>
        <w:t xml:space="preserve">5) </w:t>
      </w:r>
      <w:r w:rsidRPr="00942399">
        <w:rPr>
          <w:sz w:val="22"/>
          <w:szCs w:val="22"/>
          <w:lang w:eastAsia="pl-PL"/>
        </w:rPr>
        <w:t>Oświadczamy, że przedmiot zamówienia zamierzamy zrealizować sami*/ Oświadczamy, że zamierzamy powierzyć niżej wymienionym podwykonawcom do wykonania niżej wymienione części zamówienia*…………………………………….......</w:t>
      </w:r>
    </w:p>
    <w:p w:rsidR="00A869C2" w:rsidRPr="00942399" w:rsidRDefault="00A869C2" w:rsidP="0042612B">
      <w:pPr>
        <w:tabs>
          <w:tab w:val="left" w:pos="360"/>
          <w:tab w:val="center" w:pos="1985"/>
        </w:tabs>
        <w:overflowPunct w:val="0"/>
        <w:autoSpaceDE w:val="0"/>
        <w:autoSpaceDN w:val="0"/>
        <w:adjustRightInd w:val="0"/>
        <w:ind w:right="-284"/>
        <w:jc w:val="both"/>
        <w:rPr>
          <w:sz w:val="22"/>
          <w:szCs w:val="22"/>
          <w:lang w:eastAsia="pl-PL"/>
        </w:rPr>
      </w:pPr>
      <w:r w:rsidRPr="00942399">
        <w:rPr>
          <w:sz w:val="22"/>
          <w:szCs w:val="22"/>
          <w:lang w:eastAsia="pl-PL"/>
        </w:rPr>
        <w:t>6) Oświadczamy, że oferta nie zawiera/zawiera* informacje stanowiące tajemnicę przedsiębiorstwa w rozumieniu przepisów o zwalczaniu nieuczciwej konkurencji.</w:t>
      </w:r>
    </w:p>
    <w:p w:rsidR="00A869C2" w:rsidRPr="00942399" w:rsidRDefault="00A869C2" w:rsidP="0042612B">
      <w:pPr>
        <w:tabs>
          <w:tab w:val="left" w:pos="360"/>
          <w:tab w:val="center" w:pos="1985"/>
        </w:tabs>
        <w:overflowPunct w:val="0"/>
        <w:autoSpaceDE w:val="0"/>
        <w:autoSpaceDN w:val="0"/>
        <w:adjustRightInd w:val="0"/>
        <w:ind w:right="-284"/>
        <w:jc w:val="both"/>
        <w:rPr>
          <w:sz w:val="22"/>
          <w:szCs w:val="22"/>
          <w:lang w:eastAsia="pl-PL"/>
        </w:rPr>
      </w:pPr>
      <w:r w:rsidRPr="00942399">
        <w:rPr>
          <w:sz w:val="22"/>
          <w:szCs w:val="22"/>
          <w:lang w:eastAsia="pl-PL"/>
        </w:rPr>
        <w:t>Oferta składa się z………kolejno ponumerowanych i parafowanych stron.</w:t>
      </w:r>
    </w:p>
    <w:p w:rsidR="00A869C2" w:rsidRPr="00942399" w:rsidRDefault="00A869C2" w:rsidP="0042612B">
      <w:pPr>
        <w:tabs>
          <w:tab w:val="left" w:pos="360"/>
          <w:tab w:val="center" w:pos="1985"/>
        </w:tabs>
        <w:overflowPunct w:val="0"/>
        <w:autoSpaceDE w:val="0"/>
        <w:autoSpaceDN w:val="0"/>
        <w:adjustRightInd w:val="0"/>
        <w:ind w:right="-284"/>
        <w:jc w:val="both"/>
        <w:rPr>
          <w:sz w:val="22"/>
          <w:szCs w:val="22"/>
          <w:lang w:eastAsia="pl-PL"/>
        </w:rPr>
      </w:pPr>
    </w:p>
    <w:p w:rsidR="00A869C2" w:rsidRPr="00942399" w:rsidRDefault="00A869C2" w:rsidP="0042612B">
      <w:pPr>
        <w:jc w:val="both"/>
        <w:outlineLvl w:val="0"/>
        <w:rPr>
          <w:sz w:val="22"/>
          <w:szCs w:val="22"/>
        </w:rPr>
      </w:pPr>
      <w:r w:rsidRPr="00942399">
        <w:rPr>
          <w:sz w:val="22"/>
          <w:szCs w:val="22"/>
        </w:rPr>
        <w:t xml:space="preserve">7) </w:t>
      </w:r>
      <w:r w:rsidRPr="00942399">
        <w:rPr>
          <w:color w:val="000000"/>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A869C2" w:rsidRPr="00942399" w:rsidRDefault="00A869C2" w:rsidP="0042612B">
      <w:pPr>
        <w:jc w:val="both"/>
        <w:outlineLvl w:val="0"/>
        <w:rPr>
          <w:sz w:val="22"/>
          <w:szCs w:val="22"/>
        </w:rPr>
      </w:pPr>
    </w:p>
    <w:p w:rsidR="00A869C2" w:rsidRPr="00942399" w:rsidRDefault="00A869C2" w:rsidP="0042612B">
      <w:pPr>
        <w:tabs>
          <w:tab w:val="left" w:pos="360"/>
          <w:tab w:val="center" w:pos="1985"/>
        </w:tabs>
        <w:overflowPunct w:val="0"/>
        <w:autoSpaceDE w:val="0"/>
        <w:autoSpaceDN w:val="0"/>
        <w:adjustRightInd w:val="0"/>
        <w:spacing w:line="276" w:lineRule="auto"/>
        <w:ind w:right="-284"/>
        <w:rPr>
          <w:b/>
          <w:bCs/>
          <w:sz w:val="22"/>
          <w:szCs w:val="22"/>
          <w:lang w:eastAsia="pl-PL"/>
        </w:rPr>
      </w:pPr>
      <w:r w:rsidRPr="00942399">
        <w:rPr>
          <w:b/>
          <w:bCs/>
          <w:sz w:val="22"/>
          <w:szCs w:val="22"/>
          <w:lang w:eastAsia="pl-PL"/>
        </w:rPr>
        <w:t>Załączniki do oferty:</w:t>
      </w:r>
    </w:p>
    <w:p w:rsidR="00A869C2" w:rsidRPr="00942399" w:rsidRDefault="00A869C2" w:rsidP="0042612B">
      <w:pPr>
        <w:tabs>
          <w:tab w:val="left" w:pos="360"/>
          <w:tab w:val="center" w:pos="1985"/>
        </w:tabs>
        <w:overflowPunct w:val="0"/>
        <w:autoSpaceDE w:val="0"/>
        <w:autoSpaceDN w:val="0"/>
        <w:adjustRightInd w:val="0"/>
        <w:spacing w:line="276" w:lineRule="auto"/>
        <w:ind w:right="-284"/>
        <w:rPr>
          <w:sz w:val="22"/>
          <w:szCs w:val="22"/>
          <w:lang w:eastAsia="pl-PL"/>
        </w:rPr>
      </w:pPr>
      <w:r w:rsidRPr="00942399">
        <w:rPr>
          <w:sz w:val="22"/>
          <w:szCs w:val="22"/>
          <w:lang w:eastAsia="pl-PL"/>
        </w:rPr>
        <w:t>1…………………………………………………………………….</w:t>
      </w:r>
    </w:p>
    <w:p w:rsidR="00A869C2" w:rsidRPr="00942399" w:rsidRDefault="00A869C2" w:rsidP="0042612B">
      <w:pPr>
        <w:tabs>
          <w:tab w:val="left" w:pos="360"/>
          <w:tab w:val="center" w:pos="1985"/>
        </w:tabs>
        <w:overflowPunct w:val="0"/>
        <w:autoSpaceDE w:val="0"/>
        <w:autoSpaceDN w:val="0"/>
        <w:adjustRightInd w:val="0"/>
        <w:spacing w:line="276" w:lineRule="auto"/>
        <w:ind w:right="-284"/>
        <w:rPr>
          <w:sz w:val="22"/>
          <w:szCs w:val="22"/>
          <w:lang w:eastAsia="pl-PL"/>
        </w:rPr>
      </w:pPr>
      <w:r w:rsidRPr="00942399">
        <w:rPr>
          <w:sz w:val="22"/>
          <w:szCs w:val="22"/>
          <w:lang w:eastAsia="pl-PL"/>
        </w:rPr>
        <w:t>2…………………………………………………………………….</w:t>
      </w:r>
    </w:p>
    <w:p w:rsidR="00A869C2" w:rsidRPr="00942399" w:rsidRDefault="00A869C2" w:rsidP="0042612B">
      <w:pPr>
        <w:tabs>
          <w:tab w:val="left" w:pos="360"/>
          <w:tab w:val="center" w:pos="1985"/>
        </w:tabs>
        <w:overflowPunct w:val="0"/>
        <w:autoSpaceDE w:val="0"/>
        <w:autoSpaceDN w:val="0"/>
        <w:adjustRightInd w:val="0"/>
        <w:spacing w:line="276" w:lineRule="auto"/>
        <w:ind w:right="-284"/>
        <w:rPr>
          <w:sz w:val="22"/>
          <w:szCs w:val="22"/>
          <w:lang w:eastAsia="pl-PL"/>
        </w:rPr>
      </w:pPr>
      <w:r w:rsidRPr="00942399">
        <w:rPr>
          <w:sz w:val="22"/>
          <w:szCs w:val="22"/>
          <w:lang w:eastAsia="pl-PL"/>
        </w:rPr>
        <w:t>3…………………………………………………………………….</w:t>
      </w:r>
    </w:p>
    <w:p w:rsidR="00A869C2" w:rsidRPr="00942399" w:rsidRDefault="00A869C2" w:rsidP="0042612B">
      <w:pPr>
        <w:jc w:val="both"/>
        <w:outlineLvl w:val="0"/>
        <w:rPr>
          <w:sz w:val="22"/>
          <w:szCs w:val="22"/>
        </w:rPr>
      </w:pPr>
    </w:p>
    <w:p w:rsidR="00A869C2" w:rsidRPr="00942399" w:rsidRDefault="00A869C2" w:rsidP="0042612B">
      <w:pPr>
        <w:jc w:val="both"/>
        <w:outlineLvl w:val="0"/>
        <w:rPr>
          <w:color w:val="000000"/>
          <w:sz w:val="22"/>
          <w:szCs w:val="22"/>
        </w:rPr>
      </w:pPr>
      <w:r w:rsidRPr="00942399">
        <w:rPr>
          <w:color w:val="000000"/>
          <w:sz w:val="22"/>
          <w:szCs w:val="22"/>
        </w:rPr>
        <w:t>* Niepotrzebne skreślić</w:t>
      </w:r>
    </w:p>
    <w:p w:rsidR="00A869C2" w:rsidRPr="00942399" w:rsidRDefault="00A869C2" w:rsidP="0042612B">
      <w:pPr>
        <w:jc w:val="both"/>
        <w:rPr>
          <w:color w:val="000000"/>
          <w:sz w:val="22"/>
          <w:szCs w:val="22"/>
        </w:rPr>
      </w:pPr>
      <w:r w:rsidRPr="00942399">
        <w:rPr>
          <w:color w:val="000000"/>
          <w:sz w:val="22"/>
          <w:szCs w:val="22"/>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A869C2" w:rsidRPr="00942399" w:rsidRDefault="00A869C2" w:rsidP="0042612B">
      <w:pPr>
        <w:jc w:val="both"/>
        <w:rPr>
          <w:color w:val="000000"/>
          <w:sz w:val="22"/>
          <w:szCs w:val="22"/>
        </w:rPr>
      </w:pPr>
      <w:r w:rsidRPr="00942399">
        <w:rPr>
          <w:color w:val="000000"/>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869C2" w:rsidRPr="00942399" w:rsidRDefault="00A869C2" w:rsidP="0042612B">
      <w:pPr>
        <w:tabs>
          <w:tab w:val="left" w:pos="360"/>
          <w:tab w:val="center" w:pos="1985"/>
        </w:tabs>
        <w:overflowPunct w:val="0"/>
        <w:autoSpaceDE w:val="0"/>
        <w:autoSpaceDN w:val="0"/>
        <w:adjustRightInd w:val="0"/>
        <w:spacing w:line="276" w:lineRule="auto"/>
        <w:ind w:right="-284"/>
        <w:rPr>
          <w:b/>
          <w:bCs/>
          <w:sz w:val="22"/>
          <w:szCs w:val="22"/>
          <w:lang w:eastAsia="pl-PL"/>
        </w:rPr>
      </w:pPr>
    </w:p>
    <w:p w:rsidR="00A869C2" w:rsidRPr="00942399" w:rsidRDefault="00A869C2" w:rsidP="0042612B">
      <w:pPr>
        <w:tabs>
          <w:tab w:val="left" w:pos="360"/>
          <w:tab w:val="center" w:pos="1985"/>
        </w:tabs>
        <w:overflowPunct w:val="0"/>
        <w:autoSpaceDE w:val="0"/>
        <w:autoSpaceDN w:val="0"/>
        <w:adjustRightInd w:val="0"/>
        <w:spacing w:line="276" w:lineRule="auto"/>
        <w:ind w:right="-284"/>
        <w:rPr>
          <w:b/>
          <w:bCs/>
          <w:sz w:val="22"/>
          <w:szCs w:val="22"/>
          <w:lang w:eastAsia="pl-PL"/>
        </w:rPr>
      </w:pPr>
      <w:r w:rsidRPr="00942399">
        <w:rPr>
          <w:b/>
          <w:bCs/>
          <w:sz w:val="22"/>
          <w:szCs w:val="22"/>
          <w:lang w:eastAsia="pl-PL"/>
        </w:rPr>
        <w:t>Załączniki do oferty:</w:t>
      </w:r>
    </w:p>
    <w:p w:rsidR="00A869C2" w:rsidRPr="00942399" w:rsidRDefault="00A869C2" w:rsidP="0042612B">
      <w:pPr>
        <w:tabs>
          <w:tab w:val="left" w:pos="360"/>
          <w:tab w:val="center" w:pos="1985"/>
        </w:tabs>
        <w:overflowPunct w:val="0"/>
        <w:autoSpaceDE w:val="0"/>
        <w:autoSpaceDN w:val="0"/>
        <w:adjustRightInd w:val="0"/>
        <w:spacing w:line="276" w:lineRule="auto"/>
        <w:ind w:right="-284"/>
        <w:rPr>
          <w:sz w:val="22"/>
          <w:szCs w:val="22"/>
          <w:lang w:eastAsia="pl-PL"/>
        </w:rPr>
      </w:pPr>
      <w:r w:rsidRPr="00942399">
        <w:rPr>
          <w:sz w:val="22"/>
          <w:szCs w:val="22"/>
          <w:lang w:eastAsia="pl-PL"/>
        </w:rPr>
        <w:t>1…………………………………………………………………….</w:t>
      </w:r>
    </w:p>
    <w:p w:rsidR="00A869C2" w:rsidRPr="00942399" w:rsidRDefault="00A869C2" w:rsidP="0042612B">
      <w:pPr>
        <w:tabs>
          <w:tab w:val="left" w:pos="360"/>
          <w:tab w:val="center" w:pos="1985"/>
        </w:tabs>
        <w:overflowPunct w:val="0"/>
        <w:autoSpaceDE w:val="0"/>
        <w:autoSpaceDN w:val="0"/>
        <w:adjustRightInd w:val="0"/>
        <w:spacing w:line="276" w:lineRule="auto"/>
        <w:ind w:right="-284"/>
        <w:rPr>
          <w:sz w:val="22"/>
          <w:szCs w:val="22"/>
          <w:lang w:eastAsia="pl-PL"/>
        </w:rPr>
      </w:pPr>
      <w:r w:rsidRPr="00942399">
        <w:rPr>
          <w:sz w:val="22"/>
          <w:szCs w:val="22"/>
          <w:lang w:eastAsia="pl-PL"/>
        </w:rPr>
        <w:t>2…………………………………………………………………….</w:t>
      </w:r>
    </w:p>
    <w:p w:rsidR="00A869C2" w:rsidRPr="00942399" w:rsidRDefault="00A869C2" w:rsidP="0042612B">
      <w:pPr>
        <w:tabs>
          <w:tab w:val="left" w:pos="360"/>
          <w:tab w:val="center" w:pos="1985"/>
        </w:tabs>
        <w:overflowPunct w:val="0"/>
        <w:autoSpaceDE w:val="0"/>
        <w:autoSpaceDN w:val="0"/>
        <w:adjustRightInd w:val="0"/>
        <w:spacing w:line="276" w:lineRule="auto"/>
        <w:ind w:right="-284"/>
        <w:rPr>
          <w:sz w:val="22"/>
          <w:szCs w:val="22"/>
          <w:lang w:eastAsia="pl-PL"/>
        </w:rPr>
      </w:pPr>
      <w:r w:rsidRPr="00942399">
        <w:rPr>
          <w:sz w:val="22"/>
          <w:szCs w:val="22"/>
          <w:lang w:eastAsia="pl-PL"/>
        </w:rPr>
        <w:t>3…………………………………………………………………….</w:t>
      </w:r>
    </w:p>
    <w:p w:rsidR="00A869C2" w:rsidRPr="00942399" w:rsidRDefault="00A869C2" w:rsidP="0042612B">
      <w:pPr>
        <w:tabs>
          <w:tab w:val="left" w:pos="360"/>
          <w:tab w:val="center" w:pos="1985"/>
        </w:tabs>
        <w:overflowPunct w:val="0"/>
        <w:autoSpaceDE w:val="0"/>
        <w:autoSpaceDN w:val="0"/>
        <w:adjustRightInd w:val="0"/>
        <w:spacing w:line="276" w:lineRule="auto"/>
        <w:ind w:right="-284"/>
        <w:rPr>
          <w:sz w:val="22"/>
          <w:szCs w:val="22"/>
          <w:lang w:eastAsia="pl-PL"/>
        </w:rPr>
      </w:pPr>
      <w:r w:rsidRPr="00942399">
        <w:rPr>
          <w:sz w:val="22"/>
          <w:szCs w:val="22"/>
          <w:lang w:eastAsia="pl-PL"/>
        </w:rPr>
        <w:t>*niepotrzebne skreślić</w:t>
      </w:r>
    </w:p>
    <w:p w:rsidR="00A869C2" w:rsidRPr="00BA6B22" w:rsidRDefault="00A869C2" w:rsidP="0042612B">
      <w:pPr>
        <w:spacing w:line="240" w:lineRule="auto"/>
      </w:pPr>
      <w:r w:rsidRPr="00E71659">
        <w:rPr>
          <w:lang w:eastAsia="pl-PL"/>
        </w:rPr>
        <w:tab/>
      </w:r>
      <w:r w:rsidRPr="00E71659">
        <w:rPr>
          <w:lang w:eastAsia="pl-PL"/>
        </w:rPr>
        <w:tab/>
      </w:r>
      <w:r w:rsidRPr="00E71659">
        <w:rPr>
          <w:lang w:eastAsia="pl-PL"/>
        </w:rPr>
        <w:tab/>
      </w:r>
      <w:r w:rsidRPr="00E71659">
        <w:rPr>
          <w:lang w:eastAsia="pl-PL"/>
        </w:rPr>
        <w:tab/>
      </w:r>
      <w:r w:rsidRPr="00E71659">
        <w:rPr>
          <w:lang w:eastAsia="pl-PL"/>
        </w:rPr>
        <w:tab/>
        <w:t xml:space="preserve">                                                                         …………………………………………………………………………………………………..</w:t>
      </w:r>
    </w:p>
    <w:p w:rsidR="00A869C2" w:rsidRPr="00E71659" w:rsidRDefault="00A869C2" w:rsidP="0042612B">
      <w:pPr>
        <w:spacing w:line="240" w:lineRule="auto"/>
        <w:jc w:val="both"/>
        <w:rPr>
          <w:sz w:val="16"/>
          <w:szCs w:val="16"/>
          <w:lang w:eastAsia="pl-PL"/>
        </w:rPr>
      </w:pPr>
      <w:r w:rsidRPr="00E71659">
        <w:rPr>
          <w:sz w:val="16"/>
          <w:szCs w:val="16"/>
          <w:lang w:eastAsia="pl-PL"/>
        </w:rPr>
        <w:t>Miejscowość, data</w:t>
      </w:r>
      <w:r w:rsidRPr="00E71659">
        <w:rPr>
          <w:sz w:val="16"/>
          <w:szCs w:val="16"/>
          <w:lang w:eastAsia="pl-PL"/>
        </w:rPr>
        <w:tab/>
      </w:r>
      <w:r w:rsidRPr="00E71659">
        <w:rPr>
          <w:sz w:val="16"/>
          <w:szCs w:val="16"/>
          <w:lang w:eastAsia="pl-PL"/>
        </w:rPr>
        <w:tab/>
      </w:r>
      <w:r w:rsidRPr="00E71659">
        <w:rPr>
          <w:sz w:val="16"/>
          <w:szCs w:val="16"/>
          <w:lang w:eastAsia="pl-PL"/>
        </w:rPr>
        <w:tab/>
        <w:t xml:space="preserve">                     pieczęć  podpis (-y) osoby (osób) uprawnionej (-ych) </w:t>
      </w:r>
    </w:p>
    <w:p w:rsidR="00A869C2" w:rsidRPr="00E71659" w:rsidRDefault="00A869C2" w:rsidP="0042612B">
      <w:pPr>
        <w:spacing w:line="240" w:lineRule="auto"/>
        <w:ind w:left="5664"/>
        <w:jc w:val="both"/>
        <w:rPr>
          <w:sz w:val="16"/>
          <w:szCs w:val="16"/>
          <w:lang w:eastAsia="pl-PL"/>
        </w:rPr>
      </w:pPr>
      <w:r w:rsidRPr="00E71659">
        <w:rPr>
          <w:sz w:val="16"/>
          <w:szCs w:val="16"/>
          <w:lang w:eastAsia="pl-PL"/>
        </w:rPr>
        <w:t>do reprezentowania wykonawcy</w:t>
      </w:r>
    </w:p>
    <w:p w:rsidR="00A869C2" w:rsidRDefault="00A869C2" w:rsidP="009D6A5A">
      <w:pPr>
        <w:widowControl w:val="0"/>
        <w:jc w:val="both"/>
        <w:rPr>
          <w:b/>
          <w:bCs/>
          <w:sz w:val="22"/>
          <w:szCs w:val="22"/>
          <w:lang w:eastAsia="pl-PL"/>
        </w:rPr>
      </w:pPr>
    </w:p>
    <w:p w:rsidR="00A869C2" w:rsidRDefault="00A869C2" w:rsidP="009D6A5A">
      <w:pPr>
        <w:widowControl w:val="0"/>
        <w:jc w:val="both"/>
        <w:rPr>
          <w:b/>
          <w:bCs/>
          <w:sz w:val="22"/>
          <w:szCs w:val="22"/>
          <w:lang w:eastAsia="pl-PL"/>
        </w:rPr>
      </w:pPr>
    </w:p>
    <w:p w:rsidR="00A869C2" w:rsidRDefault="00A869C2" w:rsidP="009D6A5A">
      <w:pPr>
        <w:widowControl w:val="0"/>
        <w:jc w:val="both"/>
        <w:rPr>
          <w:b/>
          <w:bCs/>
          <w:sz w:val="22"/>
          <w:szCs w:val="22"/>
          <w:lang w:eastAsia="pl-PL"/>
        </w:rPr>
      </w:pPr>
    </w:p>
    <w:p w:rsidR="00A869C2" w:rsidRDefault="00A869C2" w:rsidP="009D6A5A">
      <w:pPr>
        <w:widowControl w:val="0"/>
        <w:jc w:val="both"/>
        <w:rPr>
          <w:b/>
          <w:bCs/>
          <w:sz w:val="22"/>
          <w:szCs w:val="22"/>
          <w:lang w:eastAsia="pl-PL"/>
        </w:rPr>
      </w:pPr>
    </w:p>
    <w:p w:rsidR="00A869C2" w:rsidRDefault="00A869C2" w:rsidP="009D6A5A">
      <w:pPr>
        <w:widowControl w:val="0"/>
        <w:jc w:val="both"/>
        <w:rPr>
          <w:b/>
          <w:bCs/>
          <w:sz w:val="22"/>
          <w:szCs w:val="22"/>
          <w:lang w:eastAsia="pl-PL"/>
        </w:rPr>
      </w:pPr>
    </w:p>
    <w:p w:rsidR="00A869C2" w:rsidRDefault="00A869C2" w:rsidP="009D6A5A">
      <w:pPr>
        <w:widowControl w:val="0"/>
        <w:jc w:val="both"/>
        <w:rPr>
          <w:b/>
          <w:bCs/>
          <w:sz w:val="22"/>
          <w:szCs w:val="22"/>
          <w:lang w:eastAsia="pl-PL"/>
        </w:rPr>
      </w:pPr>
    </w:p>
    <w:p w:rsidR="00A869C2" w:rsidRDefault="00A869C2" w:rsidP="009D6A5A">
      <w:pPr>
        <w:widowControl w:val="0"/>
        <w:jc w:val="both"/>
        <w:rPr>
          <w:b/>
          <w:bCs/>
          <w:sz w:val="22"/>
          <w:szCs w:val="22"/>
          <w:lang w:eastAsia="pl-PL"/>
        </w:rPr>
      </w:pPr>
    </w:p>
    <w:p w:rsidR="00A869C2" w:rsidRDefault="00A869C2" w:rsidP="009D6A5A">
      <w:pPr>
        <w:widowControl w:val="0"/>
        <w:jc w:val="both"/>
        <w:rPr>
          <w:b/>
          <w:bCs/>
          <w:sz w:val="22"/>
          <w:szCs w:val="22"/>
          <w:lang w:eastAsia="pl-PL"/>
        </w:rPr>
      </w:pPr>
    </w:p>
    <w:p w:rsidR="00A869C2" w:rsidRDefault="00A869C2" w:rsidP="009D6A5A">
      <w:pPr>
        <w:widowControl w:val="0"/>
        <w:jc w:val="both"/>
        <w:rPr>
          <w:b/>
          <w:bCs/>
          <w:sz w:val="22"/>
          <w:szCs w:val="22"/>
          <w:lang w:eastAsia="pl-PL"/>
        </w:rPr>
      </w:pPr>
    </w:p>
    <w:p w:rsidR="00A869C2" w:rsidRDefault="00A869C2" w:rsidP="009D6A5A">
      <w:pPr>
        <w:widowControl w:val="0"/>
        <w:jc w:val="both"/>
        <w:rPr>
          <w:b/>
          <w:bCs/>
          <w:sz w:val="22"/>
          <w:szCs w:val="22"/>
          <w:lang w:eastAsia="pl-PL"/>
        </w:rPr>
      </w:pPr>
    </w:p>
    <w:p w:rsidR="00A869C2" w:rsidRDefault="00A869C2" w:rsidP="009D6A5A">
      <w:pPr>
        <w:widowControl w:val="0"/>
        <w:jc w:val="both"/>
        <w:rPr>
          <w:b/>
          <w:bCs/>
          <w:sz w:val="22"/>
          <w:szCs w:val="22"/>
          <w:lang w:eastAsia="pl-PL"/>
        </w:rPr>
      </w:pPr>
    </w:p>
    <w:p w:rsidR="00A869C2" w:rsidRDefault="00A869C2" w:rsidP="009D6A5A">
      <w:pPr>
        <w:widowControl w:val="0"/>
        <w:jc w:val="both"/>
        <w:rPr>
          <w:b/>
          <w:bCs/>
          <w:sz w:val="22"/>
          <w:szCs w:val="22"/>
          <w:lang w:eastAsia="pl-PL"/>
        </w:rPr>
      </w:pPr>
    </w:p>
    <w:p w:rsidR="00A869C2" w:rsidRDefault="00A869C2" w:rsidP="009D6A5A">
      <w:pPr>
        <w:widowControl w:val="0"/>
        <w:jc w:val="both"/>
        <w:rPr>
          <w:b/>
          <w:bCs/>
          <w:sz w:val="22"/>
          <w:szCs w:val="22"/>
          <w:lang w:eastAsia="pl-PL"/>
        </w:rPr>
      </w:pPr>
    </w:p>
    <w:p w:rsidR="00A869C2" w:rsidRDefault="00A869C2" w:rsidP="009D6A5A">
      <w:pPr>
        <w:widowControl w:val="0"/>
        <w:jc w:val="both"/>
        <w:rPr>
          <w:b/>
          <w:bCs/>
          <w:sz w:val="22"/>
          <w:szCs w:val="22"/>
          <w:lang w:eastAsia="pl-PL"/>
        </w:rPr>
      </w:pPr>
    </w:p>
    <w:p w:rsidR="00A869C2" w:rsidRDefault="00A869C2" w:rsidP="009D6A5A">
      <w:pPr>
        <w:widowControl w:val="0"/>
        <w:jc w:val="both"/>
        <w:rPr>
          <w:b/>
          <w:bCs/>
          <w:sz w:val="22"/>
          <w:szCs w:val="22"/>
          <w:lang w:eastAsia="pl-PL"/>
        </w:rPr>
      </w:pPr>
    </w:p>
    <w:p w:rsidR="00A869C2" w:rsidRPr="00CF06F1" w:rsidRDefault="00A869C2" w:rsidP="009D6A5A">
      <w:pPr>
        <w:widowControl w:val="0"/>
        <w:jc w:val="both"/>
        <w:rPr>
          <w:b/>
          <w:bCs/>
          <w:sz w:val="22"/>
          <w:szCs w:val="22"/>
          <w:lang w:eastAsia="pl-PL"/>
        </w:rPr>
      </w:pPr>
    </w:p>
    <w:p w:rsidR="00A869C2" w:rsidRPr="00481A4A" w:rsidRDefault="00A869C2" w:rsidP="003D1694">
      <w:pPr>
        <w:widowControl w:val="0"/>
        <w:tabs>
          <w:tab w:val="left" w:pos="2461"/>
          <w:tab w:val="center" w:pos="7002"/>
        </w:tabs>
        <w:rPr>
          <w:b/>
          <w:bCs/>
          <w:sz w:val="36"/>
          <w:szCs w:val="36"/>
          <w:lang w:eastAsia="pl-PL"/>
        </w:rPr>
      </w:pPr>
      <w:r>
        <w:rPr>
          <w:b/>
          <w:bCs/>
          <w:sz w:val="36"/>
          <w:szCs w:val="36"/>
          <w:lang w:eastAsia="pl-PL"/>
        </w:rPr>
        <w:tab/>
      </w:r>
      <w:r>
        <w:rPr>
          <w:b/>
          <w:bCs/>
          <w:sz w:val="36"/>
          <w:szCs w:val="36"/>
          <w:lang w:eastAsia="pl-PL"/>
        </w:rPr>
        <w:tab/>
      </w:r>
      <w:r w:rsidRPr="00481A4A">
        <w:rPr>
          <w:b/>
          <w:bCs/>
          <w:sz w:val="36"/>
          <w:szCs w:val="36"/>
          <w:lang w:eastAsia="pl-PL"/>
        </w:rPr>
        <w:t xml:space="preserve">Formularz cenowy – część </w:t>
      </w:r>
      <w:r>
        <w:rPr>
          <w:b/>
          <w:bCs/>
          <w:sz w:val="36"/>
          <w:szCs w:val="36"/>
          <w:lang w:eastAsia="pl-PL"/>
        </w:rPr>
        <w:t>6 instrumenty muzyczne</w:t>
      </w:r>
    </w:p>
    <w:p w:rsidR="00A869C2" w:rsidRPr="0042612B" w:rsidRDefault="00A869C2" w:rsidP="0042612B">
      <w:pPr>
        <w:pStyle w:val="ListParagraph"/>
        <w:widowControl w:val="0"/>
        <w:jc w:val="center"/>
        <w:rPr>
          <w:b/>
          <w:bCs/>
          <w:sz w:val="22"/>
          <w:szCs w:val="22"/>
          <w:lang w:eastAsia="pl-PL"/>
        </w:rPr>
      </w:pPr>
      <w:r w:rsidRPr="00032F64">
        <w:rPr>
          <w:b/>
          <w:bCs/>
          <w:sz w:val="22"/>
          <w:szCs w:val="22"/>
          <w:lang w:eastAsia="pl-PL"/>
        </w:rPr>
        <w:t xml:space="preserve">„Wyposażenie Biblioteki Publicznej Gminy Ełk z siedzibą w Nowej Wsi Ełckiej” w ramach projektu „Zachowanie dziedzictwa kulturowego dzięki rozbudowie </w:t>
      </w:r>
      <w:r>
        <w:rPr>
          <w:b/>
          <w:bCs/>
          <w:sz w:val="22"/>
          <w:szCs w:val="22"/>
          <w:lang w:eastAsia="pl-PL"/>
        </w:rPr>
        <w:t>biblioteki w Nowej Wsi Ełckiej”</w:t>
      </w: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Pr="00856FEE" w:rsidRDefault="00A869C2" w:rsidP="009D6A5A">
      <w:pPr>
        <w:spacing w:line="240" w:lineRule="auto"/>
        <w:jc w:val="both"/>
        <w:rPr>
          <w:b/>
          <w:bCs/>
          <w:lang w:eastAsia="pl-PL"/>
        </w:rPr>
      </w:pPr>
    </w:p>
    <w:tbl>
      <w:tblPr>
        <w:tblpPr w:leftFromText="141" w:rightFromText="141" w:vertAnchor="text" w:horzAnchor="margin" w:tblpY="91"/>
        <w:tblW w:w="12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885"/>
        <w:gridCol w:w="1311"/>
        <w:gridCol w:w="3192"/>
        <w:gridCol w:w="3206"/>
        <w:gridCol w:w="709"/>
        <w:gridCol w:w="1418"/>
        <w:gridCol w:w="1417"/>
      </w:tblGrid>
      <w:tr w:rsidR="00A869C2" w:rsidRPr="000926FC">
        <w:trPr>
          <w:trHeight w:val="512"/>
        </w:trPr>
        <w:tc>
          <w:tcPr>
            <w:tcW w:w="532" w:type="dxa"/>
            <w:vAlign w:val="center"/>
          </w:tcPr>
          <w:p w:rsidR="00A869C2" w:rsidRPr="00100422" w:rsidRDefault="00A869C2" w:rsidP="00100422">
            <w:pPr>
              <w:spacing w:line="240" w:lineRule="auto"/>
              <w:jc w:val="center"/>
              <w:rPr>
                <w:b/>
                <w:bCs/>
                <w:sz w:val="18"/>
                <w:szCs w:val="18"/>
              </w:rPr>
            </w:pPr>
            <w:r w:rsidRPr="00100422">
              <w:rPr>
                <w:b/>
                <w:bCs/>
                <w:sz w:val="18"/>
                <w:szCs w:val="18"/>
              </w:rPr>
              <w:t>Lp.</w:t>
            </w:r>
          </w:p>
        </w:tc>
        <w:tc>
          <w:tcPr>
            <w:tcW w:w="2196" w:type="dxa"/>
            <w:gridSpan w:val="2"/>
            <w:vAlign w:val="center"/>
          </w:tcPr>
          <w:p w:rsidR="00A869C2" w:rsidRPr="00100422" w:rsidRDefault="00A869C2" w:rsidP="00100422">
            <w:pPr>
              <w:spacing w:line="240" w:lineRule="auto"/>
              <w:jc w:val="center"/>
              <w:rPr>
                <w:b/>
                <w:bCs/>
                <w:sz w:val="18"/>
                <w:szCs w:val="18"/>
              </w:rPr>
            </w:pPr>
            <w:r w:rsidRPr="00100422">
              <w:rPr>
                <w:b/>
                <w:bCs/>
                <w:sz w:val="18"/>
                <w:szCs w:val="18"/>
              </w:rPr>
              <w:t>Nazwa</w:t>
            </w:r>
          </w:p>
        </w:tc>
        <w:tc>
          <w:tcPr>
            <w:tcW w:w="3192" w:type="dxa"/>
          </w:tcPr>
          <w:p w:rsidR="00A869C2" w:rsidRDefault="00A869C2" w:rsidP="00100422">
            <w:pPr>
              <w:jc w:val="center"/>
              <w:rPr>
                <w:b/>
                <w:bCs/>
                <w:sz w:val="18"/>
                <w:szCs w:val="18"/>
              </w:rPr>
            </w:pPr>
          </w:p>
          <w:p w:rsidR="00A869C2" w:rsidRPr="00100422" w:rsidRDefault="00A869C2" w:rsidP="00100422">
            <w:pPr>
              <w:jc w:val="center"/>
              <w:rPr>
                <w:b/>
                <w:bCs/>
                <w:sz w:val="18"/>
                <w:szCs w:val="18"/>
              </w:rPr>
            </w:pPr>
            <w:r w:rsidRPr="00100422">
              <w:rPr>
                <w:b/>
                <w:bCs/>
                <w:sz w:val="18"/>
                <w:szCs w:val="18"/>
              </w:rPr>
              <w:t>Opis zamawiającego</w:t>
            </w:r>
          </w:p>
        </w:tc>
        <w:tc>
          <w:tcPr>
            <w:tcW w:w="3206" w:type="dxa"/>
          </w:tcPr>
          <w:p w:rsidR="00A869C2" w:rsidRDefault="00A869C2" w:rsidP="00100422">
            <w:pPr>
              <w:jc w:val="center"/>
              <w:rPr>
                <w:b/>
                <w:bCs/>
                <w:sz w:val="18"/>
                <w:szCs w:val="18"/>
              </w:rPr>
            </w:pPr>
          </w:p>
          <w:p w:rsidR="00A869C2" w:rsidRPr="00100422" w:rsidRDefault="00A869C2" w:rsidP="00100422">
            <w:pPr>
              <w:jc w:val="center"/>
              <w:rPr>
                <w:b/>
                <w:bCs/>
                <w:sz w:val="18"/>
                <w:szCs w:val="18"/>
              </w:rPr>
            </w:pPr>
            <w:r w:rsidRPr="00100422">
              <w:rPr>
                <w:b/>
                <w:bCs/>
                <w:sz w:val="18"/>
                <w:szCs w:val="18"/>
              </w:rPr>
              <w:t>Opis oferowanego przedmiotu</w:t>
            </w:r>
          </w:p>
        </w:tc>
        <w:tc>
          <w:tcPr>
            <w:tcW w:w="709" w:type="dxa"/>
          </w:tcPr>
          <w:p w:rsidR="00A869C2" w:rsidRDefault="00A869C2" w:rsidP="00100422">
            <w:pPr>
              <w:jc w:val="center"/>
              <w:rPr>
                <w:b/>
                <w:bCs/>
                <w:sz w:val="18"/>
                <w:szCs w:val="18"/>
              </w:rPr>
            </w:pPr>
          </w:p>
          <w:p w:rsidR="00A869C2" w:rsidRPr="00100422" w:rsidRDefault="00A869C2" w:rsidP="00100422">
            <w:pPr>
              <w:jc w:val="center"/>
              <w:rPr>
                <w:b/>
                <w:bCs/>
                <w:sz w:val="18"/>
                <w:szCs w:val="18"/>
              </w:rPr>
            </w:pPr>
            <w:r w:rsidRPr="00100422">
              <w:rPr>
                <w:b/>
                <w:bCs/>
                <w:sz w:val="18"/>
                <w:szCs w:val="18"/>
              </w:rPr>
              <w:t>Ilość</w:t>
            </w:r>
          </w:p>
        </w:tc>
        <w:tc>
          <w:tcPr>
            <w:tcW w:w="1418" w:type="dxa"/>
          </w:tcPr>
          <w:p w:rsidR="00A869C2" w:rsidRPr="00100422" w:rsidRDefault="00A869C2" w:rsidP="00100422">
            <w:pPr>
              <w:jc w:val="center"/>
              <w:rPr>
                <w:b/>
                <w:bCs/>
                <w:sz w:val="18"/>
                <w:szCs w:val="18"/>
              </w:rPr>
            </w:pPr>
            <w:r w:rsidRPr="00100422">
              <w:rPr>
                <w:b/>
                <w:bCs/>
                <w:sz w:val="18"/>
                <w:szCs w:val="18"/>
              </w:rPr>
              <w:t>Cena jednostkowa brutto</w:t>
            </w:r>
          </w:p>
        </w:tc>
        <w:tc>
          <w:tcPr>
            <w:tcW w:w="1417" w:type="dxa"/>
          </w:tcPr>
          <w:p w:rsidR="00A869C2" w:rsidRPr="00100422" w:rsidRDefault="00A869C2" w:rsidP="00100422">
            <w:pPr>
              <w:jc w:val="center"/>
              <w:rPr>
                <w:b/>
                <w:bCs/>
                <w:sz w:val="18"/>
                <w:szCs w:val="18"/>
              </w:rPr>
            </w:pPr>
            <w:r w:rsidRPr="00100422">
              <w:rPr>
                <w:b/>
                <w:bCs/>
                <w:sz w:val="18"/>
                <w:szCs w:val="18"/>
              </w:rPr>
              <w:t>Cena brutto za pozycję</w:t>
            </w:r>
          </w:p>
        </w:tc>
      </w:tr>
      <w:tr w:rsidR="00A869C2" w:rsidRPr="000926FC">
        <w:trPr>
          <w:trHeight w:val="478"/>
        </w:trPr>
        <w:tc>
          <w:tcPr>
            <w:tcW w:w="532" w:type="dxa"/>
          </w:tcPr>
          <w:p w:rsidR="00A869C2" w:rsidRPr="00100422" w:rsidRDefault="00A869C2" w:rsidP="0042612B">
            <w:pPr>
              <w:jc w:val="center"/>
              <w:rPr>
                <w:b/>
                <w:bCs/>
                <w:sz w:val="18"/>
                <w:szCs w:val="18"/>
              </w:rPr>
            </w:pPr>
            <w:r w:rsidRPr="00100422">
              <w:rPr>
                <w:b/>
                <w:bCs/>
                <w:sz w:val="18"/>
                <w:szCs w:val="18"/>
              </w:rPr>
              <w:t>1.</w:t>
            </w:r>
          </w:p>
        </w:tc>
        <w:tc>
          <w:tcPr>
            <w:tcW w:w="2196" w:type="dxa"/>
            <w:gridSpan w:val="2"/>
          </w:tcPr>
          <w:p w:rsidR="00A869C2" w:rsidRPr="00100422" w:rsidRDefault="00A869C2" w:rsidP="0042612B">
            <w:pPr>
              <w:spacing w:line="240" w:lineRule="auto"/>
              <w:rPr>
                <w:b/>
                <w:bCs/>
                <w:sz w:val="18"/>
                <w:szCs w:val="18"/>
                <w:lang w:eastAsia="pl-PL"/>
              </w:rPr>
            </w:pPr>
            <w:r w:rsidRPr="00100422">
              <w:rPr>
                <w:b/>
                <w:bCs/>
                <w:sz w:val="18"/>
                <w:szCs w:val="18"/>
                <w:lang w:eastAsia="pl-PL"/>
              </w:rPr>
              <w:t xml:space="preserve">Gitara elektryczna </w:t>
            </w:r>
          </w:p>
        </w:tc>
        <w:tc>
          <w:tcPr>
            <w:tcW w:w="3192" w:type="dxa"/>
          </w:tcPr>
          <w:p w:rsidR="00A869C2" w:rsidRPr="00835737" w:rsidRDefault="00A869C2" w:rsidP="00100422">
            <w:pPr>
              <w:pStyle w:val="Default"/>
              <w:spacing w:after="347" w:line="360" w:lineRule="auto"/>
              <w:jc w:val="both"/>
              <w:rPr>
                <w:sz w:val="18"/>
                <w:szCs w:val="18"/>
              </w:rPr>
            </w:pPr>
            <w:r w:rsidRPr="00835737">
              <w:rPr>
                <w:sz w:val="18"/>
                <w:szCs w:val="18"/>
              </w:rPr>
              <w:t xml:space="preserve">Gitara elektryczna 6-ściostrunowa. Korpus: Basswood (42mm). Gryf: Klon. Podstrunnica: Palisander 9,5 Radius (241 mm). Progi: 21 Medium Jumbo. Przystawki: Humbucker i 2 Single (HSS). </w:t>
            </w:r>
            <w:r w:rsidRPr="00287446">
              <w:rPr>
                <w:sz w:val="18"/>
                <w:szCs w:val="18"/>
                <w:lang w:val="en-US"/>
              </w:rPr>
              <w:t xml:space="preserve">Potencjometry: Master Volume, Tone, Tone. Mostek: Synchronous Tremolo with CastSaddles. </w:t>
            </w:r>
            <w:r w:rsidRPr="00835737">
              <w:rPr>
                <w:sz w:val="18"/>
                <w:szCs w:val="18"/>
              </w:rPr>
              <w:t>Klucze: CoveredTuners. Osprzęt: Chromowany. Płytka: Biała Jednowarstwowa. Skala: 25.5” (648 mm). Typ: Stratocaster. Mostek: Ruchomy. Drewno: Lipa. Gryf: Klon. W zestawie z pokrowcem i kablem jack-jack. Drewno podstrunnica: Palisander. Sprawdzona i przygotowana do gry przez lutnika.</w:t>
            </w:r>
          </w:p>
        </w:tc>
        <w:tc>
          <w:tcPr>
            <w:tcW w:w="3206" w:type="dxa"/>
          </w:tcPr>
          <w:p w:rsidR="00A869C2" w:rsidRPr="00100422" w:rsidRDefault="00A869C2" w:rsidP="0042612B">
            <w:pPr>
              <w:jc w:val="right"/>
              <w:rPr>
                <w:sz w:val="18"/>
                <w:szCs w:val="18"/>
              </w:rPr>
            </w:pPr>
          </w:p>
        </w:tc>
        <w:tc>
          <w:tcPr>
            <w:tcW w:w="709" w:type="dxa"/>
          </w:tcPr>
          <w:p w:rsidR="00A869C2" w:rsidRPr="00100422" w:rsidRDefault="00A869C2" w:rsidP="0042612B">
            <w:pPr>
              <w:jc w:val="right"/>
              <w:rPr>
                <w:sz w:val="18"/>
                <w:szCs w:val="18"/>
              </w:rPr>
            </w:pPr>
            <w:r w:rsidRPr="00100422">
              <w:rPr>
                <w:sz w:val="18"/>
                <w:szCs w:val="18"/>
                <w:lang w:eastAsia="pl-PL"/>
              </w:rPr>
              <w:t>2 szt.</w:t>
            </w:r>
          </w:p>
        </w:tc>
        <w:tc>
          <w:tcPr>
            <w:tcW w:w="1418" w:type="dxa"/>
          </w:tcPr>
          <w:p w:rsidR="00A869C2" w:rsidRPr="00100422" w:rsidRDefault="00A869C2" w:rsidP="0042612B">
            <w:pPr>
              <w:rPr>
                <w:sz w:val="18"/>
                <w:szCs w:val="18"/>
              </w:rPr>
            </w:pPr>
          </w:p>
        </w:tc>
        <w:tc>
          <w:tcPr>
            <w:tcW w:w="1417" w:type="dxa"/>
          </w:tcPr>
          <w:p w:rsidR="00A869C2" w:rsidRPr="00100422" w:rsidRDefault="00A869C2" w:rsidP="0042612B">
            <w:pPr>
              <w:rPr>
                <w:sz w:val="18"/>
                <w:szCs w:val="18"/>
              </w:rPr>
            </w:pPr>
          </w:p>
        </w:tc>
      </w:tr>
      <w:tr w:rsidR="00A869C2" w:rsidRPr="000926FC">
        <w:trPr>
          <w:trHeight w:val="511"/>
        </w:trPr>
        <w:tc>
          <w:tcPr>
            <w:tcW w:w="532" w:type="dxa"/>
          </w:tcPr>
          <w:p w:rsidR="00A869C2" w:rsidRPr="00100422" w:rsidRDefault="00A869C2" w:rsidP="0042612B">
            <w:pPr>
              <w:jc w:val="center"/>
              <w:rPr>
                <w:b/>
                <w:bCs/>
                <w:sz w:val="18"/>
                <w:szCs w:val="18"/>
              </w:rPr>
            </w:pPr>
            <w:r w:rsidRPr="00100422">
              <w:rPr>
                <w:b/>
                <w:bCs/>
                <w:sz w:val="18"/>
                <w:szCs w:val="18"/>
              </w:rPr>
              <w:t>2.</w:t>
            </w:r>
          </w:p>
        </w:tc>
        <w:tc>
          <w:tcPr>
            <w:tcW w:w="2196" w:type="dxa"/>
            <w:gridSpan w:val="2"/>
          </w:tcPr>
          <w:p w:rsidR="00A869C2" w:rsidRPr="00100422" w:rsidRDefault="00A869C2" w:rsidP="0042612B">
            <w:pPr>
              <w:spacing w:line="240" w:lineRule="auto"/>
              <w:rPr>
                <w:b/>
                <w:bCs/>
                <w:sz w:val="18"/>
                <w:szCs w:val="18"/>
                <w:lang w:eastAsia="pl-PL"/>
              </w:rPr>
            </w:pPr>
            <w:r w:rsidRPr="00100422">
              <w:rPr>
                <w:b/>
                <w:bCs/>
                <w:sz w:val="18"/>
                <w:szCs w:val="18"/>
                <w:lang w:eastAsia="pl-PL"/>
              </w:rPr>
              <w:t xml:space="preserve">Gitara elektro - akustyczna </w:t>
            </w:r>
          </w:p>
        </w:tc>
        <w:tc>
          <w:tcPr>
            <w:tcW w:w="3192" w:type="dxa"/>
          </w:tcPr>
          <w:p w:rsidR="00A869C2" w:rsidRPr="00100422" w:rsidRDefault="00A869C2" w:rsidP="00100422">
            <w:pPr>
              <w:jc w:val="both"/>
              <w:rPr>
                <w:sz w:val="18"/>
                <w:szCs w:val="18"/>
              </w:rPr>
            </w:pPr>
            <w:r w:rsidRPr="0042612B">
              <w:rPr>
                <w:sz w:val="18"/>
                <w:szCs w:val="18"/>
              </w:rPr>
              <w:t>Gitara elektroakustyczna 6-ściostrunowa. 4-pasmowy EQ przedwzmacniacz. Zapewnia pełną kontrolę po podłączeniu do wzmacniacza lub PA system. Ciepły rezonans. Góra: Laminat świerk. Tył i boki: Mahoń. Wykończenie: Naturalne. Podstrunnica: Laminat topoli. Przetwornik piezo Bridge (montaż wewnątrz). Przedwzmacniacz: Objętość, 3-zakresowy korektor (Low, Mid, High), bateria ze wskaźnikiem LED, faza przełącznika.</w:t>
            </w:r>
          </w:p>
        </w:tc>
        <w:tc>
          <w:tcPr>
            <w:tcW w:w="3206" w:type="dxa"/>
          </w:tcPr>
          <w:p w:rsidR="00A869C2" w:rsidRPr="00100422" w:rsidRDefault="00A869C2" w:rsidP="0042612B">
            <w:pPr>
              <w:jc w:val="right"/>
              <w:rPr>
                <w:sz w:val="18"/>
                <w:szCs w:val="18"/>
              </w:rPr>
            </w:pPr>
          </w:p>
        </w:tc>
        <w:tc>
          <w:tcPr>
            <w:tcW w:w="709" w:type="dxa"/>
          </w:tcPr>
          <w:p w:rsidR="00A869C2" w:rsidRPr="00100422" w:rsidRDefault="00A869C2" w:rsidP="0042612B">
            <w:pPr>
              <w:jc w:val="right"/>
              <w:rPr>
                <w:sz w:val="18"/>
                <w:szCs w:val="18"/>
              </w:rPr>
            </w:pPr>
            <w:r w:rsidRPr="00100422">
              <w:rPr>
                <w:sz w:val="18"/>
                <w:szCs w:val="18"/>
                <w:lang w:eastAsia="pl-PL"/>
              </w:rPr>
              <w:t>2 szt.</w:t>
            </w:r>
          </w:p>
        </w:tc>
        <w:tc>
          <w:tcPr>
            <w:tcW w:w="1418" w:type="dxa"/>
          </w:tcPr>
          <w:p w:rsidR="00A869C2" w:rsidRPr="00100422" w:rsidRDefault="00A869C2" w:rsidP="0042612B">
            <w:pPr>
              <w:rPr>
                <w:sz w:val="18"/>
                <w:szCs w:val="18"/>
              </w:rPr>
            </w:pPr>
          </w:p>
        </w:tc>
        <w:tc>
          <w:tcPr>
            <w:tcW w:w="1417" w:type="dxa"/>
          </w:tcPr>
          <w:p w:rsidR="00A869C2" w:rsidRPr="00100422" w:rsidRDefault="00A869C2" w:rsidP="0042612B">
            <w:pPr>
              <w:rPr>
                <w:sz w:val="18"/>
                <w:szCs w:val="18"/>
              </w:rPr>
            </w:pPr>
          </w:p>
        </w:tc>
      </w:tr>
      <w:tr w:rsidR="00A869C2" w:rsidRPr="000926FC">
        <w:trPr>
          <w:trHeight w:val="511"/>
        </w:trPr>
        <w:tc>
          <w:tcPr>
            <w:tcW w:w="532" w:type="dxa"/>
            <w:vAlign w:val="center"/>
          </w:tcPr>
          <w:p w:rsidR="00A869C2" w:rsidRPr="00100422" w:rsidRDefault="00A869C2" w:rsidP="0042612B">
            <w:pPr>
              <w:jc w:val="center"/>
              <w:rPr>
                <w:b/>
                <w:bCs/>
                <w:sz w:val="18"/>
                <w:szCs w:val="18"/>
              </w:rPr>
            </w:pPr>
            <w:r>
              <w:rPr>
                <w:b/>
                <w:bCs/>
                <w:sz w:val="18"/>
                <w:szCs w:val="18"/>
              </w:rPr>
              <w:t>3</w:t>
            </w:r>
            <w:r w:rsidRPr="00100422">
              <w:rPr>
                <w:b/>
                <w:bCs/>
                <w:sz w:val="18"/>
                <w:szCs w:val="18"/>
              </w:rPr>
              <w:t>.</w:t>
            </w:r>
          </w:p>
        </w:tc>
        <w:tc>
          <w:tcPr>
            <w:tcW w:w="2196" w:type="dxa"/>
            <w:gridSpan w:val="2"/>
            <w:vAlign w:val="center"/>
          </w:tcPr>
          <w:p w:rsidR="00A869C2" w:rsidRPr="00100422" w:rsidRDefault="00A869C2" w:rsidP="0042612B">
            <w:pPr>
              <w:spacing w:line="240" w:lineRule="auto"/>
              <w:rPr>
                <w:b/>
                <w:bCs/>
                <w:sz w:val="18"/>
                <w:szCs w:val="18"/>
                <w:lang w:eastAsia="pl-PL"/>
              </w:rPr>
            </w:pPr>
            <w:r w:rsidRPr="00100422">
              <w:rPr>
                <w:b/>
                <w:bCs/>
                <w:sz w:val="18"/>
                <w:szCs w:val="18"/>
                <w:lang w:eastAsia="pl-PL"/>
              </w:rPr>
              <w:t xml:space="preserve">Perkusja </w:t>
            </w:r>
          </w:p>
        </w:tc>
        <w:tc>
          <w:tcPr>
            <w:tcW w:w="3192" w:type="dxa"/>
          </w:tcPr>
          <w:p w:rsidR="00A869C2" w:rsidRPr="00835737" w:rsidRDefault="00A869C2" w:rsidP="0042612B">
            <w:pPr>
              <w:pStyle w:val="Default"/>
              <w:spacing w:line="360" w:lineRule="auto"/>
              <w:jc w:val="both"/>
              <w:rPr>
                <w:sz w:val="18"/>
                <w:szCs w:val="18"/>
              </w:rPr>
            </w:pPr>
            <w:r w:rsidRPr="00835737">
              <w:rPr>
                <w:sz w:val="18"/>
                <w:szCs w:val="18"/>
              </w:rPr>
              <w:t xml:space="preserve">Zestaw perkusyjny wraz z talerzami. Drewno: Topola (poplar). Konfiguracja: Studio </w:t>
            </w:r>
          </w:p>
          <w:p w:rsidR="00A869C2" w:rsidRPr="00835737" w:rsidRDefault="00A869C2" w:rsidP="00100422">
            <w:pPr>
              <w:pStyle w:val="Default"/>
              <w:spacing w:line="360" w:lineRule="auto"/>
              <w:jc w:val="both"/>
              <w:rPr>
                <w:sz w:val="18"/>
                <w:szCs w:val="18"/>
              </w:rPr>
            </w:pPr>
            <w:r w:rsidRPr="00835737">
              <w:rPr>
                <w:sz w:val="18"/>
                <w:szCs w:val="18"/>
              </w:rPr>
              <w:t xml:space="preserve">Perkusja dla dzieci i dorosłych. W skład: BD 20" x 16"; Tomy: 10" x 7", 12" x 8", Floortom 14" x 13"; Werbel 13" x 5". Hardware na podwójnych nogach: stopa, statyw pod hi-hat, stojak pod werbel, statyw łamany, statyw prosty. Stołek. Zestaw bardzo dobrze brzmiących talerzy mosiężnych: Hi-hat 14", Crash 16" i Ride 20". Korpusy wykonane z 6-warstwowej sklejki topolowej (poplar). Kulowa regulacja zawieszenia tomów. Zestaw pałek wraz z pokrowcem. Kolor czarny. Pokrowce na całą perkusję. Niezbędne klucze i śrubki do złożenia całego zestawu. </w:t>
            </w:r>
          </w:p>
        </w:tc>
        <w:tc>
          <w:tcPr>
            <w:tcW w:w="3206" w:type="dxa"/>
          </w:tcPr>
          <w:p w:rsidR="00A869C2" w:rsidRPr="00100422" w:rsidRDefault="00A869C2" w:rsidP="0042612B">
            <w:pPr>
              <w:jc w:val="right"/>
              <w:rPr>
                <w:sz w:val="18"/>
                <w:szCs w:val="18"/>
              </w:rPr>
            </w:pPr>
          </w:p>
        </w:tc>
        <w:tc>
          <w:tcPr>
            <w:tcW w:w="709" w:type="dxa"/>
          </w:tcPr>
          <w:p w:rsidR="00A869C2" w:rsidRPr="00100422" w:rsidRDefault="00A869C2" w:rsidP="0042612B">
            <w:pPr>
              <w:jc w:val="right"/>
              <w:rPr>
                <w:sz w:val="18"/>
                <w:szCs w:val="18"/>
              </w:rPr>
            </w:pPr>
            <w:r w:rsidRPr="00100422">
              <w:rPr>
                <w:sz w:val="18"/>
                <w:szCs w:val="18"/>
                <w:lang w:eastAsia="pl-PL"/>
              </w:rPr>
              <w:t>1 szt.</w:t>
            </w:r>
          </w:p>
        </w:tc>
        <w:tc>
          <w:tcPr>
            <w:tcW w:w="1418" w:type="dxa"/>
          </w:tcPr>
          <w:p w:rsidR="00A869C2" w:rsidRPr="00100422" w:rsidRDefault="00A869C2" w:rsidP="0042612B">
            <w:pPr>
              <w:rPr>
                <w:sz w:val="18"/>
                <w:szCs w:val="18"/>
              </w:rPr>
            </w:pPr>
          </w:p>
        </w:tc>
        <w:tc>
          <w:tcPr>
            <w:tcW w:w="1417" w:type="dxa"/>
          </w:tcPr>
          <w:p w:rsidR="00A869C2" w:rsidRPr="00100422" w:rsidRDefault="00A869C2" w:rsidP="0042612B">
            <w:pPr>
              <w:rPr>
                <w:sz w:val="18"/>
                <w:szCs w:val="18"/>
              </w:rPr>
            </w:pPr>
          </w:p>
        </w:tc>
      </w:tr>
      <w:tr w:rsidR="00A869C2" w:rsidRPr="000926FC">
        <w:trPr>
          <w:trHeight w:val="324"/>
        </w:trPr>
        <w:tc>
          <w:tcPr>
            <w:tcW w:w="532" w:type="dxa"/>
            <w:vAlign w:val="center"/>
          </w:tcPr>
          <w:p w:rsidR="00A869C2" w:rsidRPr="00100422" w:rsidRDefault="00A869C2" w:rsidP="0042612B">
            <w:pPr>
              <w:jc w:val="center"/>
              <w:rPr>
                <w:b/>
                <w:bCs/>
                <w:sz w:val="18"/>
                <w:szCs w:val="18"/>
              </w:rPr>
            </w:pPr>
            <w:r>
              <w:rPr>
                <w:b/>
                <w:bCs/>
                <w:sz w:val="18"/>
                <w:szCs w:val="18"/>
              </w:rPr>
              <w:t>4</w:t>
            </w:r>
            <w:r w:rsidRPr="00100422">
              <w:rPr>
                <w:b/>
                <w:bCs/>
                <w:sz w:val="18"/>
                <w:szCs w:val="18"/>
              </w:rPr>
              <w:t>.</w:t>
            </w:r>
          </w:p>
        </w:tc>
        <w:tc>
          <w:tcPr>
            <w:tcW w:w="2196" w:type="dxa"/>
            <w:gridSpan w:val="2"/>
            <w:vAlign w:val="center"/>
          </w:tcPr>
          <w:p w:rsidR="00A869C2" w:rsidRPr="00100422" w:rsidRDefault="00A869C2" w:rsidP="0042612B">
            <w:pPr>
              <w:spacing w:line="240" w:lineRule="auto"/>
              <w:rPr>
                <w:b/>
                <w:bCs/>
                <w:sz w:val="18"/>
                <w:szCs w:val="18"/>
                <w:lang w:eastAsia="pl-PL"/>
              </w:rPr>
            </w:pPr>
            <w:r w:rsidRPr="00100422">
              <w:rPr>
                <w:b/>
                <w:bCs/>
                <w:sz w:val="18"/>
                <w:szCs w:val="18"/>
                <w:lang w:eastAsia="pl-PL"/>
              </w:rPr>
              <w:t xml:space="preserve">Stojak na nuty </w:t>
            </w:r>
          </w:p>
        </w:tc>
        <w:tc>
          <w:tcPr>
            <w:tcW w:w="3192" w:type="dxa"/>
          </w:tcPr>
          <w:p w:rsidR="00A869C2" w:rsidRPr="00835737" w:rsidRDefault="00A869C2" w:rsidP="00100422">
            <w:pPr>
              <w:pStyle w:val="Default"/>
              <w:spacing w:line="360" w:lineRule="auto"/>
              <w:jc w:val="both"/>
              <w:rPr>
                <w:sz w:val="18"/>
                <w:szCs w:val="18"/>
              </w:rPr>
            </w:pPr>
            <w:r w:rsidRPr="00835737">
              <w:rPr>
                <w:sz w:val="18"/>
                <w:szCs w:val="18"/>
              </w:rPr>
              <w:t>Pulpity na nuty ze stali. Czarny kolor. Solidny oraz lekki statyw typu orkiestra z pełną metalową płytą pulpitu. Ściągana metalowa płyta. Dodatkowy drucik na bokach płyty. Korygowany kąt ustawienia płyty. Szerokość pulpitu 470 – 480 mm. Długość pulpitu 340 – 350 mm. Wysokość max. 1200 mm.</w:t>
            </w:r>
          </w:p>
        </w:tc>
        <w:tc>
          <w:tcPr>
            <w:tcW w:w="3206" w:type="dxa"/>
          </w:tcPr>
          <w:p w:rsidR="00A869C2" w:rsidRPr="00100422" w:rsidRDefault="00A869C2" w:rsidP="0042612B">
            <w:pPr>
              <w:jc w:val="right"/>
              <w:rPr>
                <w:sz w:val="18"/>
                <w:szCs w:val="18"/>
              </w:rPr>
            </w:pPr>
          </w:p>
        </w:tc>
        <w:tc>
          <w:tcPr>
            <w:tcW w:w="709" w:type="dxa"/>
          </w:tcPr>
          <w:p w:rsidR="00A869C2" w:rsidRPr="00100422" w:rsidRDefault="00A869C2" w:rsidP="0042612B">
            <w:pPr>
              <w:jc w:val="right"/>
              <w:rPr>
                <w:sz w:val="18"/>
                <w:szCs w:val="18"/>
              </w:rPr>
            </w:pPr>
            <w:r w:rsidRPr="00100422">
              <w:rPr>
                <w:sz w:val="18"/>
                <w:szCs w:val="18"/>
                <w:lang w:eastAsia="pl-PL"/>
              </w:rPr>
              <w:t>7 szt.</w:t>
            </w:r>
          </w:p>
        </w:tc>
        <w:tc>
          <w:tcPr>
            <w:tcW w:w="1418" w:type="dxa"/>
          </w:tcPr>
          <w:p w:rsidR="00A869C2" w:rsidRPr="00100422" w:rsidRDefault="00A869C2" w:rsidP="0042612B">
            <w:pPr>
              <w:rPr>
                <w:sz w:val="18"/>
                <w:szCs w:val="18"/>
              </w:rPr>
            </w:pPr>
          </w:p>
        </w:tc>
        <w:tc>
          <w:tcPr>
            <w:tcW w:w="1417" w:type="dxa"/>
          </w:tcPr>
          <w:p w:rsidR="00A869C2" w:rsidRPr="00100422" w:rsidRDefault="00A869C2" w:rsidP="0042612B">
            <w:pPr>
              <w:rPr>
                <w:sz w:val="18"/>
                <w:szCs w:val="18"/>
              </w:rPr>
            </w:pPr>
          </w:p>
        </w:tc>
      </w:tr>
      <w:tr w:rsidR="00A869C2" w:rsidRPr="000926FC">
        <w:trPr>
          <w:trHeight w:val="409"/>
        </w:trPr>
        <w:tc>
          <w:tcPr>
            <w:tcW w:w="532" w:type="dxa"/>
            <w:vAlign w:val="center"/>
          </w:tcPr>
          <w:p w:rsidR="00A869C2" w:rsidRPr="00100422" w:rsidRDefault="00A869C2" w:rsidP="0042612B">
            <w:pPr>
              <w:jc w:val="center"/>
              <w:rPr>
                <w:b/>
                <w:bCs/>
                <w:sz w:val="18"/>
                <w:szCs w:val="18"/>
              </w:rPr>
            </w:pPr>
            <w:r>
              <w:rPr>
                <w:b/>
                <w:bCs/>
                <w:sz w:val="18"/>
                <w:szCs w:val="18"/>
              </w:rPr>
              <w:t>5</w:t>
            </w:r>
            <w:r w:rsidRPr="00100422">
              <w:rPr>
                <w:b/>
                <w:bCs/>
                <w:sz w:val="18"/>
                <w:szCs w:val="18"/>
              </w:rPr>
              <w:t>.</w:t>
            </w:r>
          </w:p>
        </w:tc>
        <w:tc>
          <w:tcPr>
            <w:tcW w:w="2196" w:type="dxa"/>
            <w:gridSpan w:val="2"/>
            <w:vAlign w:val="center"/>
          </w:tcPr>
          <w:p w:rsidR="00A869C2" w:rsidRPr="00100422" w:rsidRDefault="00A869C2" w:rsidP="0042612B">
            <w:pPr>
              <w:spacing w:line="240" w:lineRule="auto"/>
              <w:rPr>
                <w:b/>
                <w:bCs/>
                <w:sz w:val="18"/>
                <w:szCs w:val="18"/>
                <w:lang w:eastAsia="pl-PL"/>
              </w:rPr>
            </w:pPr>
            <w:r w:rsidRPr="00100422">
              <w:rPr>
                <w:b/>
                <w:bCs/>
                <w:sz w:val="18"/>
                <w:szCs w:val="18"/>
                <w:lang w:eastAsia="pl-PL"/>
              </w:rPr>
              <w:t xml:space="preserve">Pianino cyfrowe </w:t>
            </w:r>
          </w:p>
        </w:tc>
        <w:tc>
          <w:tcPr>
            <w:tcW w:w="3192" w:type="dxa"/>
          </w:tcPr>
          <w:p w:rsidR="00A869C2" w:rsidRPr="00835737" w:rsidRDefault="00A869C2" w:rsidP="00100422">
            <w:pPr>
              <w:pStyle w:val="Default"/>
              <w:spacing w:line="360" w:lineRule="auto"/>
              <w:jc w:val="both"/>
              <w:rPr>
                <w:sz w:val="18"/>
                <w:szCs w:val="18"/>
              </w:rPr>
            </w:pPr>
            <w:r w:rsidRPr="00835737">
              <w:rPr>
                <w:sz w:val="18"/>
                <w:szCs w:val="18"/>
              </w:rPr>
              <w:t xml:space="preserve">Klawiatura: młoteczkowa z 3 czujnikami i wymykiem, 88 drewnianych klawiszy. Tryb pracy klawiatury: pełna klawiatura, Upper Split, Lower Split. Polifonia: maksymalnie 256 dźwięków. </w:t>
            </w:r>
            <w:r w:rsidRPr="00287446">
              <w:rPr>
                <w:sz w:val="18"/>
                <w:szCs w:val="18"/>
                <w:lang w:val="en-US"/>
              </w:rPr>
              <w:t xml:space="preserve">Sekcja PIANO: Concert Grand, Studio Grand, Mellow Grand, Pop Piano, Bright Pop Piano, Mellow Pop Piano, Jazz Grand 1, Jazz Grand 2, Standard Grand, Upright Piano, Mono Pop Piano, Mono Concert. Sekcja E.PIANO: Tine EP 1, Tine EP 2, Tine EP 3, Reed EP 1, Reed EP 2, Reed EP 3, Modern EP 1, Modern EP 2, Modern EP 3, Clavi 1, Clavi 2, ElectricGrand. Sekcja SUB: String Ensemble, BeautifulStrings, String Pad, WarmStrings, Pad 1, Pad 2, Pad 3, Pad 4, Harpsichord, Vibraphone, Celesta, Marimba, Wood Bass, FingerBass, FretlessBass, Fretless+RideSekcja MIDI: 4 MIDI Out, Channel, Local On/Off, Volume, MMC Transport, Split, 2×4 Controller, PRG, Bank. Funkcja Virtual Technician: PIANO: Voicing, Stereo Width, String Resonance, DamperResonance, Key-off Effect, DamperNoise, Hammer Delay, Fall-backNoise, Topboard, Brilliance, Tune per key, Level per key E.PIANO/SUB: Key-off Noise, Key-off Delay. Symulator AMP: 5 typów (S.Case, M.Stack, J.Combo, F.Bass, L.Cabi) z ustawieniami Drive, Level, 3-Band EQ, MicType, MicPosition, Ambience (tylko w sekcjie.piano) Efekty: 129 typów z maksymalnie 10 parameterami. Pogłos: 6 typów z parametrami Time, PreDelayi Depth. EQ: 4-Band (Lo, Mid1, Mid1-Freq, Mid2, Mid2-Freq, Hi) plus Master EQ. </w:t>
            </w:r>
            <w:r w:rsidRPr="00835737">
              <w:rPr>
                <w:sz w:val="18"/>
                <w:szCs w:val="18"/>
              </w:rPr>
              <w:t xml:space="preserve">Nagrywarka MIDI: 10 utworów, 90000 dźwięków, konsersja MIDI-Audio. Nagrywarka AUDIO: bezpośrednio do pamięci USB; nagrywanie: MP3/WAV z dogrywaniem, możliwość nagrywania przez wejście liniowe; odtwarzanie: MP3/WAV z pętlą. Metronom: 10 typów, 100 rytmów perkusyjnych, dostosowanie tempa i głośności. Wyświetlacz: LCD z podświetleniem 128 x 64 pikseli. </w:t>
            </w:r>
            <w:r w:rsidRPr="00287446">
              <w:rPr>
                <w:sz w:val="18"/>
                <w:szCs w:val="18"/>
                <w:lang w:val="en-US"/>
              </w:rPr>
              <w:t xml:space="preserve">Gniazda: XLR Outs with Ground Lift, Line Out 6,3mm (L/Mono,Roder 2xMono), Line In 6,3mm (L/Mono, R), słuchawkowe, pedał sustain/sostenuto, soft, ekspresji (z wyboremfunkcji), MIDI In / Out / Thru, USB-to-host, USB-to-device, powersocket, powerswitch On/Off. </w:t>
            </w:r>
            <w:r w:rsidRPr="00835737">
              <w:rPr>
                <w:sz w:val="18"/>
                <w:szCs w:val="18"/>
              </w:rPr>
              <w:t>Akcesoria w zestawie: Potrójny pedał F-30 z obsługą położenia pośredniego, podstawka pod nuty, kabel zasilania, instrukcja obsługi w języku polskim. Okablowanie niezbędne do nagłośnienia instrumentu. Regulowana ławka dopasowana kolorem i wzorem do pianina na czterech nóżkach. Kolor pianina czarny.</w:t>
            </w:r>
          </w:p>
        </w:tc>
        <w:tc>
          <w:tcPr>
            <w:tcW w:w="3206" w:type="dxa"/>
          </w:tcPr>
          <w:p w:rsidR="00A869C2" w:rsidRPr="00100422" w:rsidRDefault="00A869C2" w:rsidP="0042612B">
            <w:pPr>
              <w:jc w:val="right"/>
              <w:rPr>
                <w:sz w:val="18"/>
                <w:szCs w:val="18"/>
              </w:rPr>
            </w:pPr>
          </w:p>
        </w:tc>
        <w:tc>
          <w:tcPr>
            <w:tcW w:w="709" w:type="dxa"/>
          </w:tcPr>
          <w:p w:rsidR="00A869C2" w:rsidRPr="00100422" w:rsidRDefault="00A869C2" w:rsidP="0042612B">
            <w:pPr>
              <w:jc w:val="right"/>
              <w:rPr>
                <w:sz w:val="18"/>
                <w:szCs w:val="18"/>
              </w:rPr>
            </w:pPr>
            <w:r w:rsidRPr="00100422">
              <w:rPr>
                <w:sz w:val="18"/>
                <w:szCs w:val="18"/>
                <w:lang w:eastAsia="pl-PL"/>
              </w:rPr>
              <w:t>1 szt.</w:t>
            </w:r>
          </w:p>
        </w:tc>
        <w:tc>
          <w:tcPr>
            <w:tcW w:w="1418" w:type="dxa"/>
          </w:tcPr>
          <w:p w:rsidR="00A869C2" w:rsidRPr="00100422" w:rsidRDefault="00A869C2" w:rsidP="0042612B">
            <w:pPr>
              <w:rPr>
                <w:sz w:val="18"/>
                <w:szCs w:val="18"/>
              </w:rPr>
            </w:pPr>
          </w:p>
        </w:tc>
        <w:tc>
          <w:tcPr>
            <w:tcW w:w="1417" w:type="dxa"/>
          </w:tcPr>
          <w:p w:rsidR="00A869C2" w:rsidRPr="00100422" w:rsidRDefault="00A869C2" w:rsidP="0042612B">
            <w:pPr>
              <w:rPr>
                <w:sz w:val="18"/>
                <w:szCs w:val="18"/>
              </w:rPr>
            </w:pPr>
          </w:p>
        </w:tc>
      </w:tr>
      <w:tr w:rsidR="00A869C2" w:rsidRPr="000926FC">
        <w:trPr>
          <w:trHeight w:val="481"/>
        </w:trPr>
        <w:tc>
          <w:tcPr>
            <w:tcW w:w="532" w:type="dxa"/>
          </w:tcPr>
          <w:p w:rsidR="00A869C2" w:rsidRPr="00100422" w:rsidRDefault="00A869C2" w:rsidP="0042612B">
            <w:pPr>
              <w:jc w:val="center"/>
              <w:rPr>
                <w:b/>
                <w:bCs/>
                <w:sz w:val="18"/>
                <w:szCs w:val="18"/>
              </w:rPr>
            </w:pPr>
            <w:r>
              <w:rPr>
                <w:b/>
                <w:bCs/>
                <w:sz w:val="18"/>
                <w:szCs w:val="18"/>
              </w:rPr>
              <w:t>6</w:t>
            </w:r>
            <w:r w:rsidRPr="00100422">
              <w:rPr>
                <w:b/>
                <w:bCs/>
                <w:sz w:val="18"/>
                <w:szCs w:val="18"/>
              </w:rPr>
              <w:t>.</w:t>
            </w:r>
          </w:p>
        </w:tc>
        <w:tc>
          <w:tcPr>
            <w:tcW w:w="2196" w:type="dxa"/>
            <w:gridSpan w:val="2"/>
          </w:tcPr>
          <w:p w:rsidR="00A869C2" w:rsidRPr="00100422" w:rsidRDefault="00A869C2" w:rsidP="0042612B">
            <w:pPr>
              <w:spacing w:line="240" w:lineRule="auto"/>
              <w:rPr>
                <w:b/>
                <w:bCs/>
                <w:sz w:val="18"/>
                <w:szCs w:val="18"/>
                <w:lang w:eastAsia="pl-PL"/>
              </w:rPr>
            </w:pPr>
            <w:r w:rsidRPr="00100422">
              <w:rPr>
                <w:b/>
                <w:bCs/>
                <w:sz w:val="18"/>
                <w:szCs w:val="18"/>
                <w:lang w:eastAsia="pl-PL"/>
              </w:rPr>
              <w:t>Kolumny aktywne</w:t>
            </w:r>
          </w:p>
        </w:tc>
        <w:tc>
          <w:tcPr>
            <w:tcW w:w="3192" w:type="dxa"/>
          </w:tcPr>
          <w:p w:rsidR="00A869C2" w:rsidRPr="00835737" w:rsidRDefault="00A869C2" w:rsidP="00100422">
            <w:pPr>
              <w:pStyle w:val="Default"/>
              <w:spacing w:line="360" w:lineRule="auto"/>
              <w:jc w:val="both"/>
              <w:rPr>
                <w:sz w:val="18"/>
                <w:szCs w:val="18"/>
              </w:rPr>
            </w:pPr>
            <w:r w:rsidRPr="00835737">
              <w:rPr>
                <w:sz w:val="18"/>
                <w:szCs w:val="18"/>
              </w:rPr>
              <w:t xml:space="preserve">Dwudrożna kolumna aktywna wysokiej mocy 600 - 800W do zastosowań na żywo i nagłośnieniowych. Ultra-kompaktowa i lekka. Zapewnia doskonały dźwięk nawet przy ekstremalnych poziomach ciśnienia akustycznego. Wysokowydajna technologia Bluetooth. 2-kanałowy mikser z wejściami Mic/Line, kontrolą głośności i wskaźnikiem wysterowania CLIP. 2-zakresowa korekcja oraz zintegrowany procesor dźwięku ułatwiający kontrolę i ochronę głośników. Wzmacniacz mocy klasy D charakteryzujący się ogromną mocą i niesamowitą jakością dźwięku. Wydajny głośnik 12", zapewniający niesamowicie głęboki bas i potężną moc akustyczną. Driver ok. 1" z aluminiową membraną zapewniającą wysoką jakość reprodukcji wysokich częstotliwości. Dodatkowe wyjście liniowe pozwalające na łączenie z dodatkowymi zestawami głośnikowymi. Gniazdo montażowe 35mm na statyw, opcja na położenie na boku w celu wykorzystania jako monitor podłogowy. Rękojeści do łatwego przenoszenia i instalacji. </w:t>
            </w:r>
          </w:p>
        </w:tc>
        <w:tc>
          <w:tcPr>
            <w:tcW w:w="3206" w:type="dxa"/>
          </w:tcPr>
          <w:p w:rsidR="00A869C2" w:rsidRPr="00100422" w:rsidRDefault="00A869C2" w:rsidP="0042612B">
            <w:pPr>
              <w:jc w:val="right"/>
              <w:rPr>
                <w:sz w:val="18"/>
                <w:szCs w:val="18"/>
              </w:rPr>
            </w:pPr>
          </w:p>
        </w:tc>
        <w:tc>
          <w:tcPr>
            <w:tcW w:w="709" w:type="dxa"/>
          </w:tcPr>
          <w:p w:rsidR="00A869C2" w:rsidRPr="00100422" w:rsidRDefault="00A869C2" w:rsidP="0042612B">
            <w:pPr>
              <w:jc w:val="right"/>
              <w:rPr>
                <w:sz w:val="18"/>
                <w:szCs w:val="18"/>
              </w:rPr>
            </w:pPr>
            <w:r w:rsidRPr="00100422">
              <w:rPr>
                <w:sz w:val="18"/>
                <w:szCs w:val="18"/>
                <w:lang w:eastAsia="pl-PL"/>
              </w:rPr>
              <w:t>2 szt.</w:t>
            </w:r>
          </w:p>
        </w:tc>
        <w:tc>
          <w:tcPr>
            <w:tcW w:w="1418" w:type="dxa"/>
          </w:tcPr>
          <w:p w:rsidR="00A869C2" w:rsidRPr="00100422" w:rsidRDefault="00A869C2" w:rsidP="0042612B">
            <w:pPr>
              <w:rPr>
                <w:sz w:val="18"/>
                <w:szCs w:val="18"/>
              </w:rPr>
            </w:pPr>
          </w:p>
        </w:tc>
        <w:tc>
          <w:tcPr>
            <w:tcW w:w="1417" w:type="dxa"/>
          </w:tcPr>
          <w:p w:rsidR="00A869C2" w:rsidRPr="00100422" w:rsidRDefault="00A869C2" w:rsidP="0042612B">
            <w:pPr>
              <w:rPr>
                <w:sz w:val="18"/>
                <w:szCs w:val="18"/>
              </w:rPr>
            </w:pPr>
          </w:p>
        </w:tc>
      </w:tr>
      <w:tr w:rsidR="00A869C2" w:rsidRPr="000926FC">
        <w:trPr>
          <w:trHeight w:val="460"/>
        </w:trPr>
        <w:tc>
          <w:tcPr>
            <w:tcW w:w="532" w:type="dxa"/>
          </w:tcPr>
          <w:p w:rsidR="00A869C2" w:rsidRPr="00100422" w:rsidRDefault="00A869C2" w:rsidP="0042612B">
            <w:pPr>
              <w:jc w:val="center"/>
              <w:rPr>
                <w:b/>
                <w:bCs/>
                <w:sz w:val="18"/>
                <w:szCs w:val="18"/>
              </w:rPr>
            </w:pPr>
            <w:r>
              <w:rPr>
                <w:b/>
                <w:bCs/>
                <w:sz w:val="18"/>
                <w:szCs w:val="18"/>
              </w:rPr>
              <w:t>7</w:t>
            </w:r>
            <w:r w:rsidRPr="00100422">
              <w:rPr>
                <w:b/>
                <w:bCs/>
                <w:sz w:val="18"/>
                <w:szCs w:val="18"/>
              </w:rPr>
              <w:t>.</w:t>
            </w:r>
          </w:p>
        </w:tc>
        <w:tc>
          <w:tcPr>
            <w:tcW w:w="2196" w:type="dxa"/>
            <w:gridSpan w:val="2"/>
          </w:tcPr>
          <w:p w:rsidR="00A869C2" w:rsidRPr="00100422" w:rsidRDefault="00A869C2" w:rsidP="0042612B">
            <w:pPr>
              <w:spacing w:line="240" w:lineRule="auto"/>
              <w:rPr>
                <w:b/>
                <w:bCs/>
                <w:sz w:val="18"/>
                <w:szCs w:val="18"/>
                <w:lang w:eastAsia="pl-PL"/>
              </w:rPr>
            </w:pPr>
            <w:r w:rsidRPr="00100422">
              <w:rPr>
                <w:b/>
                <w:bCs/>
                <w:sz w:val="18"/>
                <w:szCs w:val="18"/>
                <w:lang w:eastAsia="pl-PL"/>
              </w:rPr>
              <w:t xml:space="preserve">Mikser analogowy </w:t>
            </w:r>
          </w:p>
        </w:tc>
        <w:tc>
          <w:tcPr>
            <w:tcW w:w="3192" w:type="dxa"/>
          </w:tcPr>
          <w:p w:rsidR="00A869C2" w:rsidRPr="00835737" w:rsidRDefault="00A869C2" w:rsidP="00100422">
            <w:pPr>
              <w:pStyle w:val="Default"/>
              <w:spacing w:line="360" w:lineRule="auto"/>
              <w:jc w:val="both"/>
              <w:rPr>
                <w:sz w:val="18"/>
                <w:szCs w:val="18"/>
              </w:rPr>
            </w:pPr>
            <w:r w:rsidRPr="00835737">
              <w:rPr>
                <w:sz w:val="18"/>
                <w:szCs w:val="18"/>
              </w:rPr>
              <w:t xml:space="preserve">Ultra niskoszumowy, analogowy mikser z procesorem FX, 4 kanały mikrofonowo liniowe mono XLR/TRS, 4 kanały liniowe stereo TRS. Zasilanie Phantom. 4 studyjne kompresory z funkcją i kontrolą LED, zapewniającą profesjonalną jakość dźwięku wokali i instrumentów. Najwyższej jakości procesor FX z wyświetlaczem LCD, funkcją TAP. Zintegrowany stereofoniczny interfejs USB/Audio umożliwiający bezpośrednie podłączenie do komputera. Proste nagrywanie audio. 3-pasmowy korektor dźwięku. 2 AUX na kanał, 1 przed/po tłumiku przełączany dla aplikacji monitorowych/FX, 1 po tłumiku. Diody CLIP oraz Mute/Alt 3-4 oraz Solo i PFL na wszystkich kanałach. Symetryczne wyjścia Main Mix ze złączami XLR, separowane wyjścia Control Room, Phone i 2-Track. Wyjścia Control Room/Headphone. Logarytmiczne tłumiki 60-mm oraz uszczelnione potencjometry. Zapewnia pozbawiony zakłóceń dźwięk, najniższe, możliwe zużycie energii. Zasilacz oraz niezbędne okablowanie potrzebne do połączenia z kolumnami aktywnymi. </w:t>
            </w:r>
          </w:p>
        </w:tc>
        <w:tc>
          <w:tcPr>
            <w:tcW w:w="3206" w:type="dxa"/>
          </w:tcPr>
          <w:p w:rsidR="00A869C2" w:rsidRPr="00100422" w:rsidRDefault="00A869C2" w:rsidP="0042612B">
            <w:pPr>
              <w:jc w:val="right"/>
              <w:rPr>
                <w:sz w:val="18"/>
                <w:szCs w:val="18"/>
              </w:rPr>
            </w:pPr>
          </w:p>
        </w:tc>
        <w:tc>
          <w:tcPr>
            <w:tcW w:w="709" w:type="dxa"/>
          </w:tcPr>
          <w:p w:rsidR="00A869C2" w:rsidRPr="00100422" w:rsidRDefault="00A869C2" w:rsidP="0042612B">
            <w:pPr>
              <w:jc w:val="right"/>
              <w:rPr>
                <w:sz w:val="18"/>
                <w:szCs w:val="18"/>
              </w:rPr>
            </w:pPr>
            <w:r w:rsidRPr="00100422">
              <w:rPr>
                <w:sz w:val="18"/>
                <w:szCs w:val="18"/>
                <w:lang w:eastAsia="pl-PL"/>
              </w:rPr>
              <w:t>1 szt.</w:t>
            </w:r>
          </w:p>
        </w:tc>
        <w:tc>
          <w:tcPr>
            <w:tcW w:w="1418" w:type="dxa"/>
          </w:tcPr>
          <w:p w:rsidR="00A869C2" w:rsidRPr="00100422" w:rsidRDefault="00A869C2" w:rsidP="0042612B">
            <w:pPr>
              <w:rPr>
                <w:sz w:val="18"/>
                <w:szCs w:val="18"/>
              </w:rPr>
            </w:pPr>
          </w:p>
        </w:tc>
        <w:tc>
          <w:tcPr>
            <w:tcW w:w="1417" w:type="dxa"/>
          </w:tcPr>
          <w:p w:rsidR="00A869C2" w:rsidRPr="00100422" w:rsidRDefault="00A869C2" w:rsidP="0042612B">
            <w:pPr>
              <w:rPr>
                <w:sz w:val="18"/>
                <w:szCs w:val="18"/>
              </w:rPr>
            </w:pPr>
          </w:p>
        </w:tc>
      </w:tr>
      <w:tr w:rsidR="00A869C2" w:rsidRPr="000926FC">
        <w:trPr>
          <w:trHeight w:val="464"/>
        </w:trPr>
        <w:tc>
          <w:tcPr>
            <w:tcW w:w="532" w:type="dxa"/>
          </w:tcPr>
          <w:p w:rsidR="00A869C2" w:rsidRPr="00100422" w:rsidRDefault="00A869C2" w:rsidP="0042612B">
            <w:pPr>
              <w:jc w:val="center"/>
              <w:rPr>
                <w:b/>
                <w:bCs/>
                <w:sz w:val="18"/>
                <w:szCs w:val="18"/>
              </w:rPr>
            </w:pPr>
            <w:r>
              <w:rPr>
                <w:b/>
                <w:bCs/>
                <w:sz w:val="18"/>
                <w:szCs w:val="18"/>
              </w:rPr>
              <w:t>8</w:t>
            </w:r>
            <w:r w:rsidRPr="00100422">
              <w:rPr>
                <w:b/>
                <w:bCs/>
                <w:sz w:val="18"/>
                <w:szCs w:val="18"/>
              </w:rPr>
              <w:t>.</w:t>
            </w:r>
          </w:p>
        </w:tc>
        <w:tc>
          <w:tcPr>
            <w:tcW w:w="2196" w:type="dxa"/>
            <w:gridSpan w:val="2"/>
          </w:tcPr>
          <w:p w:rsidR="00A869C2" w:rsidRPr="00100422" w:rsidRDefault="00A869C2" w:rsidP="0042612B">
            <w:pPr>
              <w:spacing w:line="240" w:lineRule="auto"/>
              <w:rPr>
                <w:b/>
                <w:bCs/>
                <w:sz w:val="18"/>
                <w:szCs w:val="18"/>
                <w:lang w:eastAsia="pl-PL"/>
              </w:rPr>
            </w:pPr>
            <w:r w:rsidRPr="00100422">
              <w:rPr>
                <w:b/>
                <w:bCs/>
                <w:sz w:val="18"/>
                <w:szCs w:val="18"/>
                <w:lang w:eastAsia="pl-PL"/>
              </w:rPr>
              <w:t xml:space="preserve">Instrumenty klawiszowe </w:t>
            </w:r>
          </w:p>
        </w:tc>
        <w:tc>
          <w:tcPr>
            <w:tcW w:w="3192" w:type="dxa"/>
          </w:tcPr>
          <w:p w:rsidR="00A869C2" w:rsidRPr="00835737" w:rsidRDefault="00A869C2" w:rsidP="00100422">
            <w:pPr>
              <w:pStyle w:val="Default"/>
              <w:spacing w:line="360" w:lineRule="auto"/>
              <w:jc w:val="both"/>
              <w:rPr>
                <w:sz w:val="18"/>
                <w:szCs w:val="18"/>
              </w:rPr>
            </w:pPr>
            <w:r w:rsidRPr="00835737">
              <w:rPr>
                <w:sz w:val="18"/>
                <w:szCs w:val="18"/>
              </w:rPr>
              <w:t>Kayboard 61 - 76 klawiszypółważonych. Instrument wyposażony w szereg ciekawych i przydatnych funkcji, które z pewnością pozwolą na pełną swobodę w komponowaniu i przygotowaniu rozbudowanego repertuaru. Ok. 200 podkładów rytmicznych oraz ok. 600 różnych brzmień. Klawiatura dynamiczna, 700 barw / 210 rytmów, auto harmonizacja, transpozycja, arpeggiator, edytor barw, edytor rytmów, wejście audio, zasilacz w komplecie, Czułość: 2-3 poziomy, maksymalna polifonia 48, Arpeggiator. Utwory demo. Funkcja samplowania. Rejestrator, 5 utworów, 17 ścieżek na utwór. Metronom. Wejście MIDI. Wejście na pedały (SUSTAIN/DAMPER). Wejście słuchawkowe. Wejście audio. USB to host. Wejście na karty SD, 2 wbudowane głośniki, moc wzmacniaczy min. 6 W. Pedałsustain i słuchawki do każdego instrumentu. Baterie i dołączony zasilacz, dołączone akcesoria pulpit, statyw do każdego instrumentu.</w:t>
            </w:r>
          </w:p>
        </w:tc>
        <w:tc>
          <w:tcPr>
            <w:tcW w:w="3206" w:type="dxa"/>
          </w:tcPr>
          <w:p w:rsidR="00A869C2" w:rsidRPr="00100422" w:rsidRDefault="00A869C2" w:rsidP="0042612B">
            <w:pPr>
              <w:jc w:val="right"/>
              <w:rPr>
                <w:sz w:val="18"/>
                <w:szCs w:val="18"/>
              </w:rPr>
            </w:pPr>
          </w:p>
        </w:tc>
        <w:tc>
          <w:tcPr>
            <w:tcW w:w="709" w:type="dxa"/>
          </w:tcPr>
          <w:p w:rsidR="00A869C2" w:rsidRPr="00100422" w:rsidRDefault="00A869C2" w:rsidP="0042612B">
            <w:pPr>
              <w:jc w:val="right"/>
              <w:rPr>
                <w:sz w:val="18"/>
                <w:szCs w:val="18"/>
              </w:rPr>
            </w:pPr>
            <w:r w:rsidRPr="00100422">
              <w:rPr>
                <w:sz w:val="18"/>
                <w:szCs w:val="18"/>
                <w:lang w:eastAsia="pl-PL"/>
              </w:rPr>
              <w:t>3 szt.</w:t>
            </w:r>
          </w:p>
        </w:tc>
        <w:tc>
          <w:tcPr>
            <w:tcW w:w="1418" w:type="dxa"/>
          </w:tcPr>
          <w:p w:rsidR="00A869C2" w:rsidRPr="00100422" w:rsidRDefault="00A869C2" w:rsidP="0042612B">
            <w:pPr>
              <w:rPr>
                <w:sz w:val="18"/>
                <w:szCs w:val="18"/>
              </w:rPr>
            </w:pPr>
          </w:p>
        </w:tc>
        <w:tc>
          <w:tcPr>
            <w:tcW w:w="1417" w:type="dxa"/>
          </w:tcPr>
          <w:p w:rsidR="00A869C2" w:rsidRPr="00100422" w:rsidRDefault="00A869C2" w:rsidP="0042612B">
            <w:pPr>
              <w:rPr>
                <w:sz w:val="18"/>
                <w:szCs w:val="18"/>
              </w:rPr>
            </w:pPr>
          </w:p>
        </w:tc>
      </w:tr>
      <w:tr w:rsidR="00A869C2" w:rsidRPr="000926FC">
        <w:trPr>
          <w:gridAfter w:val="6"/>
          <w:wAfter w:w="11253" w:type="dxa"/>
          <w:trHeight w:val="461"/>
        </w:trPr>
        <w:tc>
          <w:tcPr>
            <w:tcW w:w="1417" w:type="dxa"/>
            <w:gridSpan w:val="2"/>
          </w:tcPr>
          <w:p w:rsidR="00A869C2" w:rsidRPr="00100422" w:rsidRDefault="00A869C2" w:rsidP="0042612B">
            <w:pPr>
              <w:rPr>
                <w:sz w:val="18"/>
                <w:szCs w:val="18"/>
              </w:rPr>
            </w:pPr>
          </w:p>
        </w:tc>
      </w:tr>
    </w:tbl>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bookmarkStart w:id="0" w:name="_GoBack"/>
      <w:bookmarkEnd w:id="0"/>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r>
        <w:rPr>
          <w:b/>
          <w:bCs/>
          <w:lang w:eastAsia="pl-PL"/>
        </w:rPr>
        <w:t>…………..d</w:t>
      </w: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p>
    <w:p w:rsidR="00A869C2" w:rsidRDefault="00A869C2" w:rsidP="00100422">
      <w:pPr>
        <w:spacing w:line="240" w:lineRule="auto"/>
        <w:ind w:left="7080" w:hanging="7080"/>
        <w:jc w:val="both"/>
        <w:rPr>
          <w:b/>
          <w:bCs/>
          <w:lang w:eastAsia="pl-PL"/>
        </w:rPr>
      </w:pPr>
      <w:r>
        <w:rPr>
          <w:b/>
          <w:bCs/>
          <w:lang w:eastAsia="pl-PL"/>
        </w:rPr>
        <w:t>nia………………………</w:t>
      </w:r>
      <w:r>
        <w:rPr>
          <w:b/>
          <w:bCs/>
          <w:lang w:eastAsia="pl-PL"/>
        </w:rPr>
        <w:tab/>
        <w:t>……………………………………………………………………..</w:t>
      </w:r>
      <w:r>
        <w:rPr>
          <w:b/>
          <w:bCs/>
          <w:lang w:eastAsia="pl-PL"/>
        </w:rPr>
        <w:tab/>
      </w:r>
    </w:p>
    <w:p w:rsidR="00A869C2" w:rsidRDefault="00A869C2" w:rsidP="00100422">
      <w:pPr>
        <w:spacing w:line="240" w:lineRule="auto"/>
        <w:ind w:left="7080"/>
        <w:jc w:val="both"/>
        <w:rPr>
          <w:b/>
          <w:bCs/>
          <w:lang w:eastAsia="pl-PL"/>
        </w:rPr>
      </w:pPr>
      <w:r>
        <w:rPr>
          <w:b/>
          <w:bCs/>
          <w:lang w:eastAsia="pl-PL"/>
        </w:rPr>
        <w:t xml:space="preserve">podpis </w:t>
      </w:r>
    </w:p>
    <w:p w:rsidR="00A869C2" w:rsidRDefault="00A869C2" w:rsidP="00100422">
      <w:pPr>
        <w:spacing w:line="240" w:lineRule="auto"/>
        <w:ind w:left="7080"/>
        <w:jc w:val="both"/>
        <w:rPr>
          <w:b/>
          <w:bCs/>
          <w:lang w:eastAsia="pl-PL"/>
        </w:rPr>
      </w:pPr>
    </w:p>
    <w:p w:rsidR="00A869C2" w:rsidRDefault="00A869C2" w:rsidP="00100422">
      <w:pPr>
        <w:spacing w:line="240" w:lineRule="auto"/>
        <w:ind w:left="7080"/>
        <w:jc w:val="both"/>
        <w:rPr>
          <w:b/>
          <w:bCs/>
          <w:lang w:eastAsia="pl-PL"/>
        </w:rPr>
      </w:pPr>
    </w:p>
    <w:p w:rsidR="00A869C2" w:rsidRDefault="00A869C2" w:rsidP="00100422">
      <w:pPr>
        <w:spacing w:line="240" w:lineRule="auto"/>
        <w:ind w:left="7080"/>
        <w:jc w:val="both"/>
        <w:rPr>
          <w:b/>
          <w:bCs/>
          <w:lang w:eastAsia="pl-PL"/>
        </w:rPr>
      </w:pPr>
    </w:p>
    <w:p w:rsidR="00A869C2" w:rsidRDefault="00A869C2" w:rsidP="00100422">
      <w:pPr>
        <w:spacing w:line="240" w:lineRule="auto"/>
        <w:ind w:left="7080"/>
        <w:jc w:val="both"/>
        <w:rPr>
          <w:b/>
          <w:bCs/>
          <w:lang w:eastAsia="pl-PL"/>
        </w:rPr>
      </w:pPr>
      <w:r>
        <w:rPr>
          <w:b/>
          <w:bCs/>
          <w:lang w:eastAsia="pl-PL"/>
        </w:rPr>
        <w:t xml:space="preserve">wykonawcy lub upoważnionego przedstawiciela </w:t>
      </w: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rsidP="009D6A5A">
      <w:pPr>
        <w:spacing w:line="240" w:lineRule="auto"/>
        <w:jc w:val="both"/>
        <w:rPr>
          <w:b/>
          <w:bCs/>
          <w:lang w:eastAsia="pl-PL"/>
        </w:rPr>
      </w:pPr>
    </w:p>
    <w:p w:rsidR="00A869C2" w:rsidRDefault="00A869C2"/>
    <w:sectPr w:rsidR="00A869C2" w:rsidSect="0042612B">
      <w:headerReference w:type="default" r:id="rId7"/>
      <w:pgSz w:w="16838" w:h="11906" w:orient="landscape"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9C2" w:rsidRDefault="00A869C2" w:rsidP="00B951E1">
      <w:pPr>
        <w:spacing w:line="240" w:lineRule="auto"/>
      </w:pPr>
      <w:r>
        <w:separator/>
      </w:r>
    </w:p>
  </w:endnote>
  <w:endnote w:type="continuationSeparator" w:id="1">
    <w:p w:rsidR="00A869C2" w:rsidRDefault="00A869C2" w:rsidP="00B951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9C2" w:rsidRDefault="00A869C2" w:rsidP="00B951E1">
      <w:pPr>
        <w:spacing w:line="240" w:lineRule="auto"/>
      </w:pPr>
      <w:r>
        <w:separator/>
      </w:r>
    </w:p>
  </w:footnote>
  <w:footnote w:type="continuationSeparator" w:id="1">
    <w:p w:rsidR="00A869C2" w:rsidRDefault="00A869C2" w:rsidP="00B951E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C2" w:rsidRDefault="00A869C2">
    <w:pPr>
      <w:pStyle w:val="Header"/>
    </w:pPr>
    <w:r w:rsidRPr="00691461">
      <w:rPr>
        <w:rFonts w:ascii="Times New Roman" w:hAnsi="Times New Roman" w:cs="Times New Roman"/>
        <w:noProof/>
        <w:sz w:val="20"/>
        <w:szCs w:val="2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alt="nagłówek" style="width:678.75pt;height:60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44F"/>
    <w:multiLevelType w:val="hybridMultilevel"/>
    <w:tmpl w:val="DE84EB34"/>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2EF2E0D"/>
    <w:multiLevelType w:val="hybridMultilevel"/>
    <w:tmpl w:val="C6A066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A6E7F99"/>
    <w:multiLevelType w:val="hybridMultilevel"/>
    <w:tmpl w:val="C6A066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7AD16DEF"/>
    <w:multiLevelType w:val="hybridMultilevel"/>
    <w:tmpl w:val="6E4832A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A5A"/>
    <w:rsid w:val="000245CD"/>
    <w:rsid w:val="00032F64"/>
    <w:rsid w:val="000375B1"/>
    <w:rsid w:val="00056EB9"/>
    <w:rsid w:val="000926FC"/>
    <w:rsid w:val="00100422"/>
    <w:rsid w:val="001B5336"/>
    <w:rsid w:val="00287446"/>
    <w:rsid w:val="002E28AF"/>
    <w:rsid w:val="002E4542"/>
    <w:rsid w:val="003733AF"/>
    <w:rsid w:val="003D1694"/>
    <w:rsid w:val="0042612B"/>
    <w:rsid w:val="00463C26"/>
    <w:rsid w:val="00481A4A"/>
    <w:rsid w:val="004D4AC5"/>
    <w:rsid w:val="0054571F"/>
    <w:rsid w:val="005D028B"/>
    <w:rsid w:val="00672F2D"/>
    <w:rsid w:val="00691461"/>
    <w:rsid w:val="006D0D96"/>
    <w:rsid w:val="00757C4B"/>
    <w:rsid w:val="00822E18"/>
    <w:rsid w:val="00833BDE"/>
    <w:rsid w:val="00835737"/>
    <w:rsid w:val="00856FEE"/>
    <w:rsid w:val="008F15E5"/>
    <w:rsid w:val="00942399"/>
    <w:rsid w:val="00996BFD"/>
    <w:rsid w:val="009D6A5A"/>
    <w:rsid w:val="009F2145"/>
    <w:rsid w:val="00A869C2"/>
    <w:rsid w:val="00AC5B4A"/>
    <w:rsid w:val="00B65115"/>
    <w:rsid w:val="00B951E1"/>
    <w:rsid w:val="00BA6B22"/>
    <w:rsid w:val="00C7528E"/>
    <w:rsid w:val="00CD5444"/>
    <w:rsid w:val="00CF06F1"/>
    <w:rsid w:val="00D117F8"/>
    <w:rsid w:val="00D7405C"/>
    <w:rsid w:val="00E71659"/>
    <w:rsid w:val="00E84554"/>
    <w:rsid w:val="00F040A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5A"/>
    <w:pPr>
      <w:spacing w:line="360" w:lineRule="auto"/>
    </w:pPr>
    <w:rPr>
      <w:rFonts w:cs="Arial"/>
      <w:sz w:val="24"/>
      <w:szCs w:val="24"/>
      <w:lang w:eastAsia="en-US"/>
    </w:rPr>
  </w:style>
  <w:style w:type="paragraph" w:styleId="Heading1">
    <w:name w:val="heading 1"/>
    <w:basedOn w:val="Normal"/>
    <w:next w:val="Normal"/>
    <w:link w:val="Heading1Char"/>
    <w:uiPriority w:val="99"/>
    <w:qFormat/>
    <w:rsid w:val="00822E18"/>
    <w:pPr>
      <w:keepNext/>
      <w:keepLines/>
      <w:spacing w:before="720" w:after="240"/>
      <w:outlineLvl w:val="0"/>
    </w:pPr>
    <w:rPr>
      <w:rFonts w:eastAsia="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2E18"/>
    <w:rPr>
      <w:rFonts w:eastAsia="Times New Roman"/>
      <w:b/>
      <w:bCs/>
      <w:sz w:val="28"/>
      <w:szCs w:val="28"/>
    </w:rPr>
  </w:style>
  <w:style w:type="paragraph" w:customStyle="1" w:styleId="Styl1">
    <w:name w:val="Styl1"/>
    <w:basedOn w:val="Normal"/>
    <w:uiPriority w:val="99"/>
    <w:rsid w:val="00822E18"/>
  </w:style>
  <w:style w:type="paragraph" w:styleId="BalloonText">
    <w:name w:val="Balloon Text"/>
    <w:basedOn w:val="Normal"/>
    <w:link w:val="BalloonTextChar"/>
    <w:uiPriority w:val="99"/>
    <w:semiHidden/>
    <w:rsid w:val="009D6A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6A5A"/>
    <w:rPr>
      <w:rFonts w:ascii="Tahoma" w:hAnsi="Tahoma" w:cs="Tahoma"/>
      <w:sz w:val="16"/>
      <w:szCs w:val="16"/>
    </w:rPr>
  </w:style>
  <w:style w:type="paragraph" w:styleId="ListParagraph">
    <w:name w:val="List Paragraph"/>
    <w:basedOn w:val="Normal"/>
    <w:uiPriority w:val="99"/>
    <w:qFormat/>
    <w:rsid w:val="00CF06F1"/>
    <w:pPr>
      <w:ind w:left="720"/>
    </w:pPr>
  </w:style>
  <w:style w:type="table" w:styleId="TableGrid">
    <w:name w:val="Table Grid"/>
    <w:basedOn w:val="TableNormal"/>
    <w:uiPriority w:val="99"/>
    <w:rsid w:val="00CF06F1"/>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951E1"/>
    <w:pPr>
      <w:tabs>
        <w:tab w:val="center" w:pos="4536"/>
        <w:tab w:val="right" w:pos="9072"/>
      </w:tabs>
      <w:spacing w:line="240" w:lineRule="auto"/>
    </w:pPr>
  </w:style>
  <w:style w:type="character" w:customStyle="1" w:styleId="HeaderChar">
    <w:name w:val="Header Char"/>
    <w:basedOn w:val="DefaultParagraphFont"/>
    <w:link w:val="Header"/>
    <w:uiPriority w:val="99"/>
    <w:locked/>
    <w:rsid w:val="00B951E1"/>
    <w:rPr>
      <w:rFonts w:eastAsia="Times New Roman" w:cs="Times New Roman"/>
    </w:rPr>
  </w:style>
  <w:style w:type="paragraph" w:styleId="Footer">
    <w:name w:val="footer"/>
    <w:basedOn w:val="Normal"/>
    <w:link w:val="FooterChar"/>
    <w:uiPriority w:val="99"/>
    <w:rsid w:val="00B951E1"/>
    <w:pPr>
      <w:tabs>
        <w:tab w:val="center" w:pos="4536"/>
        <w:tab w:val="right" w:pos="9072"/>
      </w:tabs>
      <w:spacing w:line="240" w:lineRule="auto"/>
    </w:pPr>
  </w:style>
  <w:style w:type="character" w:customStyle="1" w:styleId="FooterChar">
    <w:name w:val="Footer Char"/>
    <w:basedOn w:val="DefaultParagraphFont"/>
    <w:link w:val="Footer"/>
    <w:uiPriority w:val="99"/>
    <w:locked/>
    <w:rsid w:val="00B951E1"/>
    <w:rPr>
      <w:rFonts w:eastAsia="Times New Roman" w:cs="Times New Roman"/>
    </w:rPr>
  </w:style>
  <w:style w:type="paragraph" w:styleId="BodyText">
    <w:name w:val="Body Text"/>
    <w:basedOn w:val="Normal"/>
    <w:link w:val="BodyTextChar"/>
    <w:uiPriority w:val="99"/>
    <w:rsid w:val="0042612B"/>
    <w:pPr>
      <w:spacing w:after="120"/>
    </w:pPr>
  </w:style>
  <w:style w:type="character" w:customStyle="1" w:styleId="BodyTextChar">
    <w:name w:val="Body Text Char"/>
    <w:basedOn w:val="DefaultParagraphFont"/>
    <w:link w:val="BodyText"/>
    <w:uiPriority w:val="99"/>
    <w:locked/>
    <w:rsid w:val="0042612B"/>
    <w:rPr>
      <w:rFonts w:eastAsia="Times New Roman" w:cs="Times New Roman"/>
    </w:rPr>
  </w:style>
  <w:style w:type="paragraph" w:customStyle="1" w:styleId="Default">
    <w:name w:val="Default"/>
    <w:uiPriority w:val="99"/>
    <w:rsid w:val="0042612B"/>
    <w:pPr>
      <w:autoSpaceDE w:val="0"/>
      <w:autoSpaceDN w:val="0"/>
      <w:adjustRightInd w:val="0"/>
    </w:pPr>
    <w:rPr>
      <w:rFonts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14</Pages>
  <Words>1723</Words>
  <Characters>10343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MagdaP</cp:lastModifiedBy>
  <cp:revision>16</cp:revision>
  <cp:lastPrinted>2018-08-01T12:25:00Z</cp:lastPrinted>
  <dcterms:created xsi:type="dcterms:W3CDTF">2018-07-24T09:54:00Z</dcterms:created>
  <dcterms:modified xsi:type="dcterms:W3CDTF">2018-08-13T13:02:00Z</dcterms:modified>
</cp:coreProperties>
</file>