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5EA5" w14:textId="6EE4981F" w:rsidR="004C1517" w:rsidRPr="00F22EE9" w:rsidRDefault="004C1517" w:rsidP="00F22EE9">
      <w:pPr>
        <w:spacing w:before="240" w:line="1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22EE9" w:rsidRPr="00F22EE9">
        <w:rPr>
          <w:rFonts w:ascii="Times New Roman" w:hAnsi="Times New Roman" w:cs="Times New Roman"/>
          <w:b/>
          <w:bCs/>
          <w:sz w:val="24"/>
          <w:szCs w:val="24"/>
        </w:rPr>
        <w:t>XXX/189/2020</w:t>
      </w:r>
    </w:p>
    <w:p w14:paraId="40EDB2D0" w14:textId="77777777" w:rsidR="004C1517" w:rsidRPr="00F22EE9" w:rsidRDefault="004C1517" w:rsidP="00F22EE9">
      <w:pPr>
        <w:spacing w:before="240" w:line="1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RADY GMINY EŁK</w:t>
      </w:r>
    </w:p>
    <w:p w14:paraId="79F1AB5A" w14:textId="23502021" w:rsidR="004C1517" w:rsidRPr="00F22EE9" w:rsidRDefault="004C1517" w:rsidP="00F22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22EE9" w:rsidRPr="00F22EE9">
        <w:rPr>
          <w:rFonts w:ascii="Times New Roman" w:hAnsi="Times New Roman" w:cs="Times New Roman"/>
          <w:b/>
          <w:bCs/>
          <w:sz w:val="24"/>
          <w:szCs w:val="24"/>
        </w:rPr>
        <w:t xml:space="preserve">30 czerwca </w:t>
      </w:r>
      <w:r w:rsidRPr="00F22EE9">
        <w:rPr>
          <w:rFonts w:ascii="Times New Roman" w:hAnsi="Times New Roman" w:cs="Times New Roman"/>
          <w:b/>
          <w:bCs/>
          <w:sz w:val="24"/>
          <w:szCs w:val="24"/>
        </w:rPr>
        <w:t>2020 r.</w:t>
      </w:r>
    </w:p>
    <w:p w14:paraId="47479B13" w14:textId="77777777" w:rsidR="004C1517" w:rsidRPr="00F22EE9" w:rsidRDefault="004C1517" w:rsidP="00F267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F9A7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w sprawie organizacji wspólnej kompleksowej obsługi jednostek organizacyjnych zaliczanych do sektora finansów publicznych, dla których organom prowadzącym jest Gmina Ełk</w:t>
      </w:r>
    </w:p>
    <w:p w14:paraId="3CBA35AA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984DC" w14:textId="77777777" w:rsidR="004C1517" w:rsidRPr="00F22EE9" w:rsidRDefault="004C1517" w:rsidP="000B07B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 xml:space="preserve">Na podstawie art. 18 ust. 2 pkt 9 lit. „h” i art. 40 ust. 2 pkt 2 w związku z art. 10a, art. 10b i art. 10d ustawy z dnia 8 marca 1990 r. o samorządzie gminnym (tj. Dz. U. z 2020 r. poz. 713) Rada Gminy Ełk uchwala, co następuje: </w:t>
      </w:r>
    </w:p>
    <w:p w14:paraId="585ADE69" w14:textId="77777777" w:rsidR="004C1517" w:rsidRPr="00F22EE9" w:rsidRDefault="004C1517" w:rsidP="00F3747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22EE9">
        <w:rPr>
          <w:rFonts w:ascii="Times New Roman" w:hAnsi="Times New Roman" w:cs="Times New Roman"/>
          <w:sz w:val="24"/>
          <w:szCs w:val="24"/>
        </w:rPr>
        <w:t xml:space="preserve"> 1. Zapewnia się wspólną obsługę finansową jednostek organizacyjnych zaliczonych do sektora finansów publicznych, dla których organem prowadzącym jest Gmina Ełk</w:t>
      </w:r>
    </w:p>
    <w:p w14:paraId="311350F7" w14:textId="77777777" w:rsidR="004C1517" w:rsidRPr="00F22EE9" w:rsidRDefault="004C1517" w:rsidP="00F3747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2. Jednostką organizacyjną obsługującą jest Urząd Gminy w Ełku.</w:t>
      </w:r>
    </w:p>
    <w:p w14:paraId="4D15E002" w14:textId="77777777" w:rsidR="004C1517" w:rsidRPr="00F22EE9" w:rsidRDefault="004C1517" w:rsidP="00F3747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3. Jednostkami organizacyjnymi obsługiwanymi są:</w:t>
      </w:r>
    </w:p>
    <w:p w14:paraId="5B3F831E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1) Urząd Gminy w Ełku,</w:t>
      </w:r>
    </w:p>
    <w:p w14:paraId="2E96004C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 xml:space="preserve">2) Zespół </w:t>
      </w:r>
      <w:proofErr w:type="spellStart"/>
      <w:r w:rsidRPr="00F22EE9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F22EE9">
        <w:rPr>
          <w:rFonts w:ascii="Times New Roman" w:hAnsi="Times New Roman" w:cs="Times New Roman"/>
          <w:sz w:val="24"/>
          <w:szCs w:val="24"/>
        </w:rPr>
        <w:t xml:space="preserve"> – Przedszkolny w Nowej Wsi Ełckiej,</w:t>
      </w:r>
    </w:p>
    <w:p w14:paraId="4B963AC0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3) Zespół Szkół Samorządowych w Stradunach,</w:t>
      </w:r>
    </w:p>
    <w:p w14:paraId="5D58BB1A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4) Szkoła Podstawowa im. ks. Jana Twardowskiego w Woszczelach,</w:t>
      </w:r>
    </w:p>
    <w:p w14:paraId="300ECF1B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5) Szkoła Podstawowa im. Lecha Aleksandra Kaczyńskiego w Chełchach,</w:t>
      </w:r>
    </w:p>
    <w:p w14:paraId="432BFF8C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6) Szkoła Podstawowa im. Szarych Szeregów w Mrozach Wielkich,</w:t>
      </w:r>
    </w:p>
    <w:p w14:paraId="09F7754E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7) Szkoła Podstawowa im. rtm. Witolda Pileckiego w Rękusach,</w:t>
      </w:r>
    </w:p>
    <w:p w14:paraId="755BE3D6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8) Centrum Kultury Gminy Ełk z siedzibą w Stradunach,</w:t>
      </w:r>
    </w:p>
    <w:p w14:paraId="614072EA" w14:textId="77777777" w:rsidR="004C1517" w:rsidRPr="00F22EE9" w:rsidRDefault="004C1517" w:rsidP="00F3747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9) Biblioteka Publiczna Gminy Ełk z siedzibą w Nowej Wsi Ełckiej.</w:t>
      </w:r>
    </w:p>
    <w:p w14:paraId="008563B0" w14:textId="77777777" w:rsidR="004C1517" w:rsidRPr="00F22EE9" w:rsidRDefault="004C1517" w:rsidP="00F3747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22EE9">
        <w:rPr>
          <w:rFonts w:ascii="Times New Roman" w:hAnsi="Times New Roman" w:cs="Times New Roman"/>
          <w:sz w:val="24"/>
          <w:szCs w:val="24"/>
        </w:rPr>
        <w:t xml:space="preserve"> Jednostka obsługująca zapewnia jednostkom obsługiwanym obsługę:</w:t>
      </w:r>
    </w:p>
    <w:p w14:paraId="184E00E6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1) płacową;</w:t>
      </w:r>
    </w:p>
    <w:p w14:paraId="0385469C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2) finansowo - księgową;</w:t>
      </w:r>
    </w:p>
    <w:p w14:paraId="2AF27F7D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3) prawną.</w:t>
      </w:r>
    </w:p>
    <w:p w14:paraId="3411B212" w14:textId="77777777" w:rsidR="004C1517" w:rsidRPr="00F22EE9" w:rsidRDefault="004C1517" w:rsidP="007B2E4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F22EE9">
        <w:rPr>
          <w:rFonts w:ascii="Times New Roman" w:hAnsi="Times New Roman" w:cs="Times New Roman"/>
          <w:sz w:val="24"/>
          <w:szCs w:val="24"/>
        </w:rPr>
        <w:t xml:space="preserve"> Do zakresu obowiązków powierzonych jednostce obsługującej w ramach wspólnej obsługi należy:</w:t>
      </w:r>
    </w:p>
    <w:p w14:paraId="25E91B98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1) opracowanie projektów uregulowań wewnętrznych jednostek obsługiwanych dotyczących rachunkowości;</w:t>
      </w:r>
    </w:p>
    <w:p w14:paraId="7AD45724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2) prowadzenie rachunkowości zgodnie z obowiązującymi przepisami prawa;</w:t>
      </w:r>
    </w:p>
    <w:p w14:paraId="3F1FFC1F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3) prowadzenie obsługi płacowej jednostek obsługiwanych;</w:t>
      </w:r>
    </w:p>
    <w:p w14:paraId="4918130B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4) ewidencjonowanie danych o wynagrodzeniach;</w:t>
      </w:r>
    </w:p>
    <w:p w14:paraId="3B9F6869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5) prowadzenie obsługi finansowo – księgowej funduszu świadczeń socjalnych;</w:t>
      </w:r>
    </w:p>
    <w:p w14:paraId="6D754EB2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6) wykonywanie dyspozycji środkami pieniężnymi, zleconych przez kierowników jednostek obsługiwanych;</w:t>
      </w:r>
    </w:p>
    <w:p w14:paraId="4858F89A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7) prowadzenie ewidencji księgowej środków trwałych, pozostałych środków trwałych oraz wartości niematerialnych i prawnych;</w:t>
      </w:r>
    </w:p>
    <w:p w14:paraId="18460231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lastRenderedPageBreak/>
        <w:t xml:space="preserve">8) rozliczanie inwentaryzacji składników majątkowych jednostek obsługiwanych; </w:t>
      </w:r>
    </w:p>
    <w:p w14:paraId="50CEC7E6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9) sporządzanie sprawozdań finansowych i budżetowych oraz przedkładanie odpowiednim organom;</w:t>
      </w:r>
    </w:p>
    <w:p w14:paraId="27D7A1F1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10) gromadzenie, przechowywanie i archiwizowanie dokumentacji finansowo – księgowej oraz płacowej;</w:t>
      </w:r>
    </w:p>
    <w:p w14:paraId="166C56CC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11) współpraca z kierownikami jednostek obsługiwanych w zakresie sporządzania sprawozdań rzeczowo – finansowych i statystycznych;</w:t>
      </w:r>
    </w:p>
    <w:p w14:paraId="554A8515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12) prowadzenie innych spraw związanych z obsługą finansową i płacową jednostek;</w:t>
      </w:r>
    </w:p>
    <w:p w14:paraId="26E06094" w14:textId="77777777" w:rsidR="004C1517" w:rsidRPr="00F22EE9" w:rsidRDefault="004C1517" w:rsidP="005922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13) Jednostka obsługująca zapewnia spełnienie oraz przestrzeganie zapisów art. 28 ust. 3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08E5E177" w14:textId="77777777" w:rsidR="004C1517" w:rsidRPr="00F22EE9" w:rsidRDefault="004C1517" w:rsidP="002C6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F22EE9">
        <w:rPr>
          <w:rFonts w:ascii="Times New Roman" w:hAnsi="Times New Roman" w:cs="Times New Roman"/>
          <w:sz w:val="24"/>
          <w:szCs w:val="24"/>
        </w:rPr>
        <w:t xml:space="preserve"> Wykonanie uchwały powierza się Wójtowi Gminy Ełk</w:t>
      </w:r>
    </w:p>
    <w:p w14:paraId="76074195" w14:textId="77777777" w:rsidR="004C1517" w:rsidRPr="00F22EE9" w:rsidRDefault="004C1517" w:rsidP="002C6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F22EE9">
        <w:rPr>
          <w:rFonts w:ascii="Times New Roman" w:hAnsi="Times New Roman" w:cs="Times New Roman"/>
          <w:sz w:val="24"/>
          <w:szCs w:val="24"/>
        </w:rPr>
        <w:t xml:space="preserve"> Traci moc uchwała Nr XXXIV/250/2016 Rady Gminy Ełk z dnia 26 października  2016 r. w sprawie organizacji wspólnej obsługi niektórych jednostek organizacyjnych Gminy Ełk przez Centrum Usług Wspólnych Gminy Ełk i nadania statutu, zmieniona Uchwałą Nr LII/362/2017 Rady Gminy Ełk z dnia 29 września 2017 r. </w:t>
      </w:r>
    </w:p>
    <w:p w14:paraId="0F6BE98B" w14:textId="77777777" w:rsidR="004C1517" w:rsidRPr="00F22EE9" w:rsidRDefault="004C1517" w:rsidP="002C6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F22EE9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9EB2914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A4DB" w14:textId="77777777" w:rsidR="004C1517" w:rsidRPr="00F22EE9" w:rsidRDefault="004C1517" w:rsidP="000B07B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ab/>
      </w:r>
    </w:p>
    <w:p w14:paraId="74282F0F" w14:textId="53ED617C" w:rsidR="004C1517" w:rsidRPr="00F22EE9" w:rsidRDefault="004C1517" w:rsidP="000B07B3">
      <w:pPr>
        <w:spacing w:before="120" w:after="12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2EE9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4C1C789" w14:textId="77777777" w:rsidR="00F22EE9" w:rsidRPr="00F22EE9" w:rsidRDefault="00F22EE9" w:rsidP="000B07B3">
      <w:pPr>
        <w:spacing w:before="120" w:after="12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4A259EB" w14:textId="77777777" w:rsidR="004C1517" w:rsidRPr="00F22EE9" w:rsidRDefault="004C1517" w:rsidP="000B07B3">
      <w:pPr>
        <w:spacing w:before="120" w:after="12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EE9">
        <w:rPr>
          <w:rFonts w:ascii="Times New Roman" w:hAnsi="Times New Roman" w:cs="Times New Roman"/>
          <w:b/>
          <w:bCs/>
          <w:sz w:val="24"/>
          <w:szCs w:val="24"/>
        </w:rPr>
        <w:t xml:space="preserve">Tadeusz </w:t>
      </w:r>
      <w:proofErr w:type="spellStart"/>
      <w:r w:rsidRPr="00F22EE9">
        <w:rPr>
          <w:rFonts w:ascii="Times New Roman" w:hAnsi="Times New Roman" w:cs="Times New Roman"/>
          <w:b/>
          <w:bCs/>
          <w:sz w:val="24"/>
          <w:szCs w:val="24"/>
        </w:rPr>
        <w:t>Fatkowski</w:t>
      </w:r>
      <w:proofErr w:type="spellEnd"/>
    </w:p>
    <w:p w14:paraId="236075CC" w14:textId="77777777" w:rsidR="004C1517" w:rsidRPr="00F22EE9" w:rsidRDefault="004C1517" w:rsidP="000B07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517" w:rsidRPr="00F22EE9" w:rsidSect="00F22EE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EB07" w14:textId="77777777" w:rsidR="005E591A" w:rsidRDefault="005E591A" w:rsidP="002352E0">
      <w:pPr>
        <w:spacing w:after="0" w:line="240" w:lineRule="auto"/>
      </w:pPr>
      <w:r>
        <w:separator/>
      </w:r>
    </w:p>
  </w:endnote>
  <w:endnote w:type="continuationSeparator" w:id="0">
    <w:p w14:paraId="483D2CA8" w14:textId="77777777" w:rsidR="005E591A" w:rsidRDefault="005E591A" w:rsidP="002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3BC7" w14:textId="77777777" w:rsidR="005E591A" w:rsidRDefault="005E591A" w:rsidP="002352E0">
      <w:pPr>
        <w:spacing w:after="0" w:line="240" w:lineRule="auto"/>
      </w:pPr>
      <w:r>
        <w:separator/>
      </w:r>
    </w:p>
  </w:footnote>
  <w:footnote w:type="continuationSeparator" w:id="0">
    <w:p w14:paraId="187060CE" w14:textId="77777777" w:rsidR="005E591A" w:rsidRDefault="005E591A" w:rsidP="002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002"/>
    <w:multiLevelType w:val="hybridMultilevel"/>
    <w:tmpl w:val="EEEEC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69"/>
    <w:multiLevelType w:val="hybridMultilevel"/>
    <w:tmpl w:val="013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B5DFE"/>
    <w:multiLevelType w:val="hybridMultilevel"/>
    <w:tmpl w:val="147E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952"/>
    <w:multiLevelType w:val="multilevel"/>
    <w:tmpl w:val="2170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9007A"/>
    <w:multiLevelType w:val="hybridMultilevel"/>
    <w:tmpl w:val="C402FC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0"/>
    <w:rsid w:val="000B07B3"/>
    <w:rsid w:val="002352E0"/>
    <w:rsid w:val="002C6270"/>
    <w:rsid w:val="004206CB"/>
    <w:rsid w:val="00483617"/>
    <w:rsid w:val="004C1517"/>
    <w:rsid w:val="004D2C42"/>
    <w:rsid w:val="005922F5"/>
    <w:rsid w:val="00594EB5"/>
    <w:rsid w:val="005E591A"/>
    <w:rsid w:val="006150FB"/>
    <w:rsid w:val="007B1FB4"/>
    <w:rsid w:val="007B2E49"/>
    <w:rsid w:val="00905680"/>
    <w:rsid w:val="00A23460"/>
    <w:rsid w:val="00B92B6F"/>
    <w:rsid w:val="00BD039B"/>
    <w:rsid w:val="00D22C9B"/>
    <w:rsid w:val="00D762FA"/>
    <w:rsid w:val="00D811B2"/>
    <w:rsid w:val="00DA3330"/>
    <w:rsid w:val="00EE10D6"/>
    <w:rsid w:val="00F22EE9"/>
    <w:rsid w:val="00F267EE"/>
    <w:rsid w:val="00F37471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E4D26"/>
  <w15:docId w15:val="{779B290E-63A5-4B84-94A6-C451DA37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10D6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352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352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35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Doliwa</dc:creator>
  <cp:keywords/>
  <dc:description/>
  <cp:lastModifiedBy>Renata Nowosielska</cp:lastModifiedBy>
  <cp:revision>2</cp:revision>
  <cp:lastPrinted>2020-07-01T05:16:00Z</cp:lastPrinted>
  <dcterms:created xsi:type="dcterms:W3CDTF">2020-07-01T05:57:00Z</dcterms:created>
  <dcterms:modified xsi:type="dcterms:W3CDTF">2020-07-01T05:57:00Z</dcterms:modified>
</cp:coreProperties>
</file>