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D3FA" w14:textId="584CB3E2" w:rsidR="006023DA" w:rsidRPr="00E10213" w:rsidRDefault="00135B55" w:rsidP="00C6001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10213">
        <w:rPr>
          <w:rFonts w:ascii="Times New Roman" w:hAnsi="Times New Roman" w:cs="Times New Roman"/>
          <w:b/>
          <w:bCs/>
        </w:rPr>
        <w:t xml:space="preserve">Uchwała Nr </w:t>
      </w:r>
      <w:r w:rsidR="00322D05">
        <w:rPr>
          <w:rFonts w:ascii="Times New Roman" w:hAnsi="Times New Roman" w:cs="Times New Roman"/>
          <w:b/>
          <w:bCs/>
        </w:rPr>
        <w:t>XXXI/195/2020</w:t>
      </w:r>
    </w:p>
    <w:p w14:paraId="170CDC3D" w14:textId="77777777" w:rsidR="00135B55" w:rsidRPr="00E10213" w:rsidRDefault="00135B55" w:rsidP="00135B5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10213">
        <w:rPr>
          <w:rFonts w:ascii="Times New Roman" w:hAnsi="Times New Roman" w:cs="Times New Roman"/>
          <w:b/>
          <w:bCs/>
        </w:rPr>
        <w:t>Rady Gminy Ełk</w:t>
      </w:r>
    </w:p>
    <w:p w14:paraId="6369CF66" w14:textId="6AA7E3C1" w:rsidR="00135B55" w:rsidRPr="00E10213" w:rsidRDefault="00845A91" w:rsidP="00135B5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135B55" w:rsidRPr="00E10213">
        <w:rPr>
          <w:rFonts w:ascii="Times New Roman" w:hAnsi="Times New Roman" w:cs="Times New Roman"/>
          <w:b/>
          <w:bCs/>
        </w:rPr>
        <w:t xml:space="preserve"> dni</w:t>
      </w:r>
      <w:r w:rsidR="00C60011">
        <w:rPr>
          <w:rFonts w:ascii="Times New Roman" w:hAnsi="Times New Roman" w:cs="Times New Roman"/>
          <w:b/>
          <w:bCs/>
        </w:rPr>
        <w:t xml:space="preserve">a </w:t>
      </w:r>
      <w:r w:rsidR="00322D05">
        <w:rPr>
          <w:rFonts w:ascii="Times New Roman" w:hAnsi="Times New Roman" w:cs="Times New Roman"/>
          <w:b/>
          <w:bCs/>
        </w:rPr>
        <w:t xml:space="preserve">28 sierpnia </w:t>
      </w:r>
      <w:r>
        <w:rPr>
          <w:rFonts w:ascii="Times New Roman" w:hAnsi="Times New Roman" w:cs="Times New Roman"/>
          <w:b/>
          <w:bCs/>
        </w:rPr>
        <w:t>2020</w:t>
      </w:r>
      <w:r w:rsidR="00C60011">
        <w:rPr>
          <w:rFonts w:ascii="Times New Roman" w:hAnsi="Times New Roman" w:cs="Times New Roman"/>
          <w:b/>
          <w:bCs/>
        </w:rPr>
        <w:t xml:space="preserve"> r.</w:t>
      </w:r>
    </w:p>
    <w:p w14:paraId="6D466195" w14:textId="77777777" w:rsidR="00135B55" w:rsidRPr="00E10213" w:rsidRDefault="00135B55" w:rsidP="00135B55">
      <w:pPr>
        <w:jc w:val="center"/>
        <w:rPr>
          <w:rFonts w:ascii="Times New Roman" w:hAnsi="Times New Roman" w:cs="Times New Roman"/>
          <w:b/>
          <w:bCs/>
        </w:rPr>
      </w:pPr>
    </w:p>
    <w:p w14:paraId="401A6FB0" w14:textId="77777777" w:rsidR="00135B55" w:rsidRPr="00E10213" w:rsidRDefault="00A209C8" w:rsidP="00135B5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="00135B55" w:rsidRPr="00E10213">
        <w:rPr>
          <w:rFonts w:ascii="Times New Roman" w:hAnsi="Times New Roman" w:cs="Times New Roman"/>
          <w:b/>
          <w:bCs/>
        </w:rPr>
        <w:t xml:space="preserve"> sprawie </w:t>
      </w:r>
      <w:r w:rsidR="000B7946">
        <w:rPr>
          <w:rFonts w:ascii="Times New Roman" w:hAnsi="Times New Roman" w:cs="Times New Roman"/>
          <w:b/>
          <w:bCs/>
        </w:rPr>
        <w:t>rozpatrzenia skargi na działalność Wójta Gminy Ełk</w:t>
      </w:r>
    </w:p>
    <w:p w14:paraId="513B95C4" w14:textId="77777777" w:rsidR="00135B55" w:rsidRPr="00E10213" w:rsidRDefault="00135B55" w:rsidP="00135B55">
      <w:pPr>
        <w:jc w:val="center"/>
        <w:rPr>
          <w:rFonts w:ascii="Times New Roman" w:hAnsi="Times New Roman" w:cs="Times New Roman"/>
          <w:b/>
          <w:bCs/>
        </w:rPr>
      </w:pPr>
    </w:p>
    <w:p w14:paraId="75ED7071" w14:textId="04AC14F7" w:rsidR="00135B55" w:rsidRPr="00E10213" w:rsidRDefault="00135B55" w:rsidP="00E10213">
      <w:pPr>
        <w:ind w:firstLine="708"/>
        <w:jc w:val="both"/>
        <w:rPr>
          <w:rFonts w:ascii="Times New Roman" w:hAnsi="Times New Roman" w:cs="Times New Roman"/>
        </w:rPr>
      </w:pPr>
      <w:r w:rsidRPr="00E10213">
        <w:rPr>
          <w:rFonts w:ascii="Times New Roman" w:hAnsi="Times New Roman" w:cs="Times New Roman"/>
        </w:rPr>
        <w:t>Na podstawie</w:t>
      </w:r>
      <w:r w:rsidR="00B8725B">
        <w:rPr>
          <w:rFonts w:ascii="Times New Roman" w:hAnsi="Times New Roman" w:cs="Times New Roman"/>
        </w:rPr>
        <w:t xml:space="preserve"> art.</w:t>
      </w:r>
      <w:r w:rsidR="000B7946">
        <w:rPr>
          <w:rFonts w:ascii="Times New Roman" w:hAnsi="Times New Roman" w:cs="Times New Roman"/>
        </w:rPr>
        <w:t xml:space="preserve"> 18 ust.2 pkt 15 ustawy z dnia 8 marca 1990 r. o samorządzie gminnym (</w:t>
      </w:r>
      <w:proofErr w:type="spellStart"/>
      <w:r w:rsidR="000B7946">
        <w:rPr>
          <w:rFonts w:ascii="Times New Roman" w:hAnsi="Times New Roman" w:cs="Times New Roman"/>
        </w:rPr>
        <w:t>t.j</w:t>
      </w:r>
      <w:proofErr w:type="spellEnd"/>
      <w:r w:rsidR="000B7946">
        <w:rPr>
          <w:rFonts w:ascii="Times New Roman" w:hAnsi="Times New Roman" w:cs="Times New Roman"/>
        </w:rPr>
        <w:t>. Dz. U. z 20</w:t>
      </w:r>
      <w:r w:rsidR="00845A91">
        <w:rPr>
          <w:rFonts w:ascii="Times New Roman" w:hAnsi="Times New Roman" w:cs="Times New Roman"/>
        </w:rPr>
        <w:t xml:space="preserve">20 </w:t>
      </w:r>
      <w:r w:rsidR="000B7946">
        <w:rPr>
          <w:rFonts w:ascii="Times New Roman" w:hAnsi="Times New Roman" w:cs="Times New Roman"/>
        </w:rPr>
        <w:t xml:space="preserve">r. poz. </w:t>
      </w:r>
      <w:r w:rsidR="003E6FE6">
        <w:rPr>
          <w:rFonts w:ascii="Times New Roman" w:hAnsi="Times New Roman" w:cs="Times New Roman"/>
        </w:rPr>
        <w:t>7</w:t>
      </w:r>
      <w:r w:rsidR="00845A91">
        <w:rPr>
          <w:rFonts w:ascii="Times New Roman" w:hAnsi="Times New Roman" w:cs="Times New Roman"/>
        </w:rPr>
        <w:t>13</w:t>
      </w:r>
      <w:r w:rsidR="000B7946">
        <w:rPr>
          <w:rFonts w:ascii="Times New Roman" w:hAnsi="Times New Roman" w:cs="Times New Roman"/>
        </w:rPr>
        <w:t xml:space="preserve"> ze zm.) </w:t>
      </w:r>
      <w:r w:rsidR="001012AF">
        <w:rPr>
          <w:rFonts w:ascii="Times New Roman" w:hAnsi="Times New Roman" w:cs="Times New Roman"/>
        </w:rPr>
        <w:t xml:space="preserve">oraz </w:t>
      </w:r>
      <w:r w:rsidR="000B7946">
        <w:rPr>
          <w:rFonts w:ascii="Times New Roman" w:hAnsi="Times New Roman" w:cs="Times New Roman"/>
        </w:rPr>
        <w:t>art. 229 pkt 3 ustawy z dnia 14 czerwca 1960 r. Kodeks postępowania administracyjnego (</w:t>
      </w:r>
      <w:proofErr w:type="spellStart"/>
      <w:r w:rsidR="00777E9D">
        <w:rPr>
          <w:rFonts w:ascii="Times New Roman" w:hAnsi="Times New Roman" w:cs="Times New Roman"/>
        </w:rPr>
        <w:t>t</w:t>
      </w:r>
      <w:r w:rsidR="000B7946">
        <w:rPr>
          <w:rFonts w:ascii="Times New Roman" w:hAnsi="Times New Roman" w:cs="Times New Roman"/>
        </w:rPr>
        <w:t>.j</w:t>
      </w:r>
      <w:proofErr w:type="spellEnd"/>
      <w:r w:rsidR="000B7946">
        <w:rPr>
          <w:rFonts w:ascii="Times New Roman" w:hAnsi="Times New Roman" w:cs="Times New Roman"/>
        </w:rPr>
        <w:t xml:space="preserve">. Dz. U. z </w:t>
      </w:r>
      <w:r w:rsidR="001012AF">
        <w:rPr>
          <w:rFonts w:ascii="Times New Roman" w:hAnsi="Times New Roman" w:cs="Times New Roman"/>
        </w:rPr>
        <w:t>20</w:t>
      </w:r>
      <w:r w:rsidR="00845A91">
        <w:rPr>
          <w:rFonts w:ascii="Times New Roman" w:hAnsi="Times New Roman" w:cs="Times New Roman"/>
        </w:rPr>
        <w:t>20</w:t>
      </w:r>
      <w:r w:rsidR="001012AF">
        <w:rPr>
          <w:rFonts w:ascii="Times New Roman" w:hAnsi="Times New Roman" w:cs="Times New Roman"/>
        </w:rPr>
        <w:t xml:space="preserve"> r. poz. 2</w:t>
      </w:r>
      <w:r w:rsidR="00845A91">
        <w:rPr>
          <w:rFonts w:ascii="Times New Roman" w:hAnsi="Times New Roman" w:cs="Times New Roman"/>
        </w:rPr>
        <w:t>56</w:t>
      </w:r>
      <w:r w:rsidR="001012AF">
        <w:rPr>
          <w:rFonts w:ascii="Times New Roman" w:hAnsi="Times New Roman" w:cs="Times New Roman"/>
        </w:rPr>
        <w:t xml:space="preserve"> ze zm.) Rada Gminy Ełk – po zapoznaniu się z opinią Komisji </w:t>
      </w:r>
      <w:r w:rsidR="00845A91">
        <w:rPr>
          <w:rFonts w:ascii="Times New Roman" w:hAnsi="Times New Roman" w:cs="Times New Roman"/>
        </w:rPr>
        <w:t>S</w:t>
      </w:r>
      <w:r w:rsidR="001012AF">
        <w:rPr>
          <w:rFonts w:ascii="Times New Roman" w:hAnsi="Times New Roman" w:cs="Times New Roman"/>
        </w:rPr>
        <w:t>karg</w:t>
      </w:r>
      <w:r w:rsidR="00777E9D">
        <w:rPr>
          <w:rFonts w:ascii="Times New Roman" w:hAnsi="Times New Roman" w:cs="Times New Roman"/>
        </w:rPr>
        <w:t xml:space="preserve">, </w:t>
      </w:r>
      <w:r w:rsidR="00845A91">
        <w:rPr>
          <w:rFonts w:ascii="Times New Roman" w:hAnsi="Times New Roman" w:cs="Times New Roman"/>
        </w:rPr>
        <w:t>W</w:t>
      </w:r>
      <w:r w:rsidR="001012AF">
        <w:rPr>
          <w:rFonts w:ascii="Times New Roman" w:hAnsi="Times New Roman" w:cs="Times New Roman"/>
        </w:rPr>
        <w:t xml:space="preserve">niosków </w:t>
      </w:r>
      <w:r w:rsidR="00777E9D">
        <w:rPr>
          <w:rFonts w:ascii="Times New Roman" w:hAnsi="Times New Roman" w:cs="Times New Roman"/>
        </w:rPr>
        <w:t xml:space="preserve">i </w:t>
      </w:r>
      <w:r w:rsidR="00845A91">
        <w:rPr>
          <w:rFonts w:ascii="Times New Roman" w:hAnsi="Times New Roman" w:cs="Times New Roman"/>
        </w:rPr>
        <w:t>P</w:t>
      </w:r>
      <w:r w:rsidR="00777E9D">
        <w:rPr>
          <w:rFonts w:ascii="Times New Roman" w:hAnsi="Times New Roman" w:cs="Times New Roman"/>
        </w:rPr>
        <w:t xml:space="preserve">etycji </w:t>
      </w:r>
      <w:r w:rsidR="001012AF">
        <w:rPr>
          <w:rFonts w:ascii="Times New Roman" w:hAnsi="Times New Roman" w:cs="Times New Roman"/>
        </w:rPr>
        <w:t>uchwala co następuje</w:t>
      </w:r>
      <w:r w:rsidR="00E10213" w:rsidRPr="00E10213">
        <w:rPr>
          <w:rFonts w:ascii="Times New Roman" w:hAnsi="Times New Roman" w:cs="Times New Roman"/>
        </w:rPr>
        <w:t>:</w:t>
      </w:r>
    </w:p>
    <w:p w14:paraId="30FFA300" w14:textId="24748ECD" w:rsidR="003032C8" w:rsidRDefault="00E10213" w:rsidP="001012AF">
      <w:pPr>
        <w:jc w:val="both"/>
        <w:rPr>
          <w:rFonts w:ascii="Times New Roman" w:hAnsi="Times New Roman" w:cs="Times New Roman"/>
        </w:rPr>
      </w:pPr>
      <w:r w:rsidRPr="00E10213">
        <w:rPr>
          <w:rFonts w:ascii="Times New Roman" w:hAnsi="Times New Roman" w:cs="Times New Roman"/>
        </w:rPr>
        <w:t>§ 1.</w:t>
      </w:r>
      <w:r w:rsidR="001012AF">
        <w:rPr>
          <w:rFonts w:ascii="Times New Roman" w:hAnsi="Times New Roman" w:cs="Times New Roman"/>
        </w:rPr>
        <w:t xml:space="preserve"> Po rozpatrzeniu skargi na działalność </w:t>
      </w:r>
      <w:r w:rsidR="00C60011">
        <w:rPr>
          <w:rFonts w:ascii="Times New Roman" w:hAnsi="Times New Roman" w:cs="Times New Roman"/>
        </w:rPr>
        <w:t>Wójta</w:t>
      </w:r>
      <w:r w:rsidR="001012AF">
        <w:rPr>
          <w:rFonts w:ascii="Times New Roman" w:hAnsi="Times New Roman" w:cs="Times New Roman"/>
        </w:rPr>
        <w:t xml:space="preserve"> Gminy Ełk</w:t>
      </w:r>
      <w:r w:rsidR="0081033A">
        <w:rPr>
          <w:rFonts w:ascii="Times New Roman" w:hAnsi="Times New Roman" w:cs="Times New Roman"/>
        </w:rPr>
        <w:t xml:space="preserve"> w przedmiocie</w:t>
      </w:r>
      <w:r w:rsidR="001012AF">
        <w:rPr>
          <w:rFonts w:ascii="Times New Roman" w:hAnsi="Times New Roman" w:cs="Times New Roman"/>
        </w:rPr>
        <w:t xml:space="preserve"> złożonej przez </w:t>
      </w:r>
      <w:r w:rsidR="00845A91">
        <w:rPr>
          <w:rFonts w:ascii="Times New Roman" w:hAnsi="Times New Roman" w:cs="Times New Roman"/>
        </w:rPr>
        <w:t>skarżącą</w:t>
      </w:r>
      <w:r w:rsidR="00283114">
        <w:rPr>
          <w:rFonts w:ascii="Times New Roman" w:hAnsi="Times New Roman" w:cs="Times New Roman"/>
        </w:rPr>
        <w:t>,</w:t>
      </w:r>
      <w:r w:rsidR="001012AF">
        <w:rPr>
          <w:rFonts w:ascii="Times New Roman" w:hAnsi="Times New Roman" w:cs="Times New Roman"/>
        </w:rPr>
        <w:t xml:space="preserve"> Rada Gminy Ełk uznaje skargę za</w:t>
      </w:r>
      <w:r w:rsidR="001012AF" w:rsidRPr="00845A91">
        <w:rPr>
          <w:rFonts w:ascii="Times New Roman" w:hAnsi="Times New Roman" w:cs="Times New Roman"/>
          <w:b/>
          <w:bCs/>
        </w:rPr>
        <w:t xml:space="preserve"> bezzasadną</w:t>
      </w:r>
      <w:r w:rsidR="00283114">
        <w:rPr>
          <w:rFonts w:ascii="Times New Roman" w:hAnsi="Times New Roman" w:cs="Times New Roman"/>
        </w:rPr>
        <w:t xml:space="preserve"> </w:t>
      </w:r>
      <w:r w:rsidR="00283114" w:rsidRPr="00283114">
        <w:rPr>
          <w:rFonts w:ascii="Times New Roman" w:hAnsi="Times New Roman" w:cs="Times New Roman"/>
          <w:b/>
          <w:bCs/>
        </w:rPr>
        <w:t xml:space="preserve">/ </w:t>
      </w:r>
      <w:r w:rsidR="00283114" w:rsidRPr="00706F3D">
        <w:rPr>
          <w:rFonts w:ascii="Times New Roman" w:hAnsi="Times New Roman" w:cs="Times New Roman"/>
          <w:b/>
          <w:bCs/>
          <w:strike/>
        </w:rPr>
        <w:t xml:space="preserve">zasadną </w:t>
      </w:r>
      <w:r w:rsidR="001012AF">
        <w:rPr>
          <w:rFonts w:ascii="Times New Roman" w:hAnsi="Times New Roman" w:cs="Times New Roman"/>
        </w:rPr>
        <w:t>z przyczyn określonych w uzasadnieniu stanowiącym załącznik do niniejszej uchwały.</w:t>
      </w:r>
    </w:p>
    <w:p w14:paraId="275E2251" w14:textId="075EE313" w:rsidR="00BF739D" w:rsidRPr="00845A91" w:rsidRDefault="00BF739D" w:rsidP="00845A91">
      <w:pPr>
        <w:pStyle w:val="Akapitzlist"/>
        <w:ind w:left="0"/>
        <w:jc w:val="both"/>
        <w:rPr>
          <w:rFonts w:ascii="Times New Roman" w:hAnsi="Times New Roman" w:cs="Times New Roman"/>
        </w:rPr>
      </w:pPr>
      <w:bookmarkStart w:id="0" w:name="_Hlk14950772"/>
      <w:r w:rsidRPr="00D11CEF">
        <w:rPr>
          <w:rFonts w:ascii="Times New Roman" w:hAnsi="Times New Roman" w:cs="Times New Roman"/>
        </w:rPr>
        <w:t>§ 2.</w:t>
      </w:r>
      <w:r w:rsidR="001012AF">
        <w:rPr>
          <w:rFonts w:ascii="Times New Roman" w:hAnsi="Times New Roman" w:cs="Times New Roman"/>
        </w:rPr>
        <w:t xml:space="preserve"> Zobowiązuje się Przewodniczącego Rady Gminy do powiadomienia skarżąc</w:t>
      </w:r>
      <w:r w:rsidR="00845A91">
        <w:rPr>
          <w:rFonts w:ascii="Times New Roman" w:hAnsi="Times New Roman" w:cs="Times New Roman"/>
        </w:rPr>
        <w:t>ą</w:t>
      </w:r>
      <w:r w:rsidR="001012AF">
        <w:rPr>
          <w:rFonts w:ascii="Times New Roman" w:hAnsi="Times New Roman" w:cs="Times New Roman"/>
        </w:rPr>
        <w:t xml:space="preserve"> o sposobie załatwienia skargi, poprzez przesłanie skarżąc</w:t>
      </w:r>
      <w:r w:rsidR="00845A91">
        <w:rPr>
          <w:rFonts w:ascii="Times New Roman" w:hAnsi="Times New Roman" w:cs="Times New Roman"/>
        </w:rPr>
        <w:t>ej</w:t>
      </w:r>
      <w:r w:rsidR="001012AF">
        <w:rPr>
          <w:rFonts w:ascii="Times New Roman" w:hAnsi="Times New Roman" w:cs="Times New Roman"/>
        </w:rPr>
        <w:t xml:space="preserve"> niniejszej uchwały wraz z załącznikiem.</w:t>
      </w:r>
    </w:p>
    <w:bookmarkEnd w:id="0"/>
    <w:p w14:paraId="615733E6" w14:textId="77777777" w:rsidR="0041090F" w:rsidRDefault="0041090F" w:rsidP="001012AF">
      <w:pPr>
        <w:jc w:val="both"/>
        <w:rPr>
          <w:rFonts w:ascii="Times New Roman" w:hAnsi="Times New Roman" w:cs="Times New Roman"/>
        </w:rPr>
      </w:pPr>
      <w:r w:rsidRPr="00D11CEF">
        <w:rPr>
          <w:rFonts w:ascii="Times New Roman" w:hAnsi="Times New Roman" w:cs="Times New Roman"/>
        </w:rPr>
        <w:t xml:space="preserve">§ </w:t>
      </w:r>
      <w:r w:rsidR="00BF739D" w:rsidRPr="00D11CEF">
        <w:rPr>
          <w:rFonts w:ascii="Times New Roman" w:hAnsi="Times New Roman" w:cs="Times New Roman"/>
        </w:rPr>
        <w:t>3</w:t>
      </w:r>
      <w:r w:rsidRPr="00D11CEF">
        <w:rPr>
          <w:rFonts w:ascii="Times New Roman" w:hAnsi="Times New Roman" w:cs="Times New Roman"/>
        </w:rPr>
        <w:t>.</w:t>
      </w:r>
      <w:r w:rsidR="001012AF">
        <w:rPr>
          <w:rFonts w:ascii="Times New Roman" w:hAnsi="Times New Roman" w:cs="Times New Roman"/>
        </w:rPr>
        <w:t xml:space="preserve"> Uchwała wchodzi w życie z dniem podjęcia.</w:t>
      </w:r>
    </w:p>
    <w:p w14:paraId="2B36A71B" w14:textId="77777777" w:rsidR="00961F9A" w:rsidRDefault="00E10213" w:rsidP="00E10213">
      <w:pPr>
        <w:spacing w:after="0"/>
        <w:ind w:left="4395" w:firstLine="708"/>
        <w:jc w:val="center"/>
        <w:rPr>
          <w:rFonts w:ascii="Times New Roman" w:hAnsi="Times New Roman" w:cs="Times New Roman"/>
          <w:b/>
          <w:bCs/>
        </w:rPr>
      </w:pPr>
      <w:r w:rsidRPr="00E10213">
        <w:rPr>
          <w:rFonts w:ascii="Times New Roman" w:hAnsi="Times New Roman" w:cs="Times New Roman"/>
          <w:b/>
          <w:bCs/>
        </w:rPr>
        <w:t xml:space="preserve">Przewodniczący Rady </w:t>
      </w:r>
    </w:p>
    <w:p w14:paraId="5CBE08DF" w14:textId="4D78FBA8" w:rsidR="00E10213" w:rsidRPr="00E10213" w:rsidRDefault="00E10213" w:rsidP="00961F9A">
      <w:pPr>
        <w:spacing w:after="0"/>
        <w:ind w:left="4395" w:firstLine="708"/>
        <w:jc w:val="center"/>
        <w:rPr>
          <w:rFonts w:ascii="Times New Roman" w:hAnsi="Times New Roman" w:cs="Times New Roman"/>
          <w:b/>
          <w:bCs/>
        </w:rPr>
      </w:pPr>
      <w:r w:rsidRPr="00E10213">
        <w:rPr>
          <w:rFonts w:ascii="Times New Roman" w:hAnsi="Times New Roman" w:cs="Times New Roman"/>
          <w:b/>
          <w:bCs/>
        </w:rPr>
        <w:t>Gminy</w:t>
      </w:r>
      <w:r w:rsidR="00961F9A">
        <w:rPr>
          <w:rFonts w:ascii="Times New Roman" w:hAnsi="Times New Roman" w:cs="Times New Roman"/>
          <w:b/>
          <w:bCs/>
        </w:rPr>
        <w:t xml:space="preserve"> </w:t>
      </w:r>
      <w:r w:rsidRPr="00E10213">
        <w:rPr>
          <w:rFonts w:ascii="Times New Roman" w:hAnsi="Times New Roman" w:cs="Times New Roman"/>
          <w:b/>
          <w:bCs/>
        </w:rPr>
        <w:t>Ełk</w:t>
      </w:r>
    </w:p>
    <w:p w14:paraId="0167303A" w14:textId="77777777" w:rsidR="00E10213" w:rsidRPr="00E10213" w:rsidRDefault="00E10213" w:rsidP="00E10213">
      <w:pPr>
        <w:spacing w:after="0"/>
        <w:ind w:left="4395" w:firstLine="708"/>
        <w:jc w:val="center"/>
        <w:rPr>
          <w:rFonts w:ascii="Times New Roman" w:hAnsi="Times New Roman" w:cs="Times New Roman"/>
          <w:b/>
          <w:bCs/>
        </w:rPr>
      </w:pPr>
    </w:p>
    <w:p w14:paraId="6EB1D30C" w14:textId="77777777" w:rsidR="00E10213" w:rsidRPr="00E10213" w:rsidRDefault="00E10213" w:rsidP="00E10213">
      <w:pPr>
        <w:spacing w:after="0"/>
        <w:ind w:left="4395" w:firstLine="708"/>
        <w:jc w:val="center"/>
        <w:rPr>
          <w:rFonts w:ascii="Times New Roman" w:hAnsi="Times New Roman" w:cs="Times New Roman"/>
          <w:b/>
          <w:bCs/>
        </w:rPr>
      </w:pPr>
    </w:p>
    <w:p w14:paraId="36FA531F" w14:textId="510225E0" w:rsidR="00E10213" w:rsidRDefault="00706F3D" w:rsidP="00E10213">
      <w:pPr>
        <w:spacing w:after="0"/>
        <w:ind w:left="4395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(-)</w:t>
      </w:r>
      <w:r w:rsidR="00845A91">
        <w:rPr>
          <w:rFonts w:ascii="Times New Roman" w:hAnsi="Times New Roman" w:cs="Times New Roman"/>
          <w:b/>
          <w:bCs/>
        </w:rPr>
        <w:t xml:space="preserve">Tadeusz </w:t>
      </w:r>
      <w:proofErr w:type="spellStart"/>
      <w:r w:rsidR="00845A91">
        <w:rPr>
          <w:rFonts w:ascii="Times New Roman" w:hAnsi="Times New Roman" w:cs="Times New Roman"/>
          <w:b/>
          <w:bCs/>
        </w:rPr>
        <w:t>Fatkowski</w:t>
      </w:r>
      <w:proofErr w:type="spellEnd"/>
    </w:p>
    <w:p w14:paraId="3C539086" w14:textId="77777777" w:rsidR="00B8725B" w:rsidRDefault="00B8725B" w:rsidP="00E10213">
      <w:pPr>
        <w:spacing w:after="0"/>
        <w:ind w:left="4395" w:firstLine="708"/>
        <w:jc w:val="center"/>
        <w:rPr>
          <w:rFonts w:ascii="Times New Roman" w:hAnsi="Times New Roman" w:cs="Times New Roman"/>
          <w:b/>
          <w:bCs/>
        </w:rPr>
      </w:pPr>
    </w:p>
    <w:p w14:paraId="6CDC2A5C" w14:textId="77777777" w:rsidR="0020507A" w:rsidRDefault="0020507A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555208C7" w14:textId="77777777" w:rsidR="0020507A" w:rsidRDefault="0020507A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47278FC9" w14:textId="77777777" w:rsidR="00A209C8" w:rsidRDefault="00A209C8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53C3F586" w14:textId="77777777" w:rsidR="00777E9D" w:rsidRDefault="00777E9D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1FAEF7EA" w14:textId="77777777" w:rsidR="00777E9D" w:rsidRDefault="00777E9D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16698482" w14:textId="77777777" w:rsidR="00777E9D" w:rsidRDefault="00777E9D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690D210D" w14:textId="77777777" w:rsidR="00777E9D" w:rsidRDefault="00777E9D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37B9E7E9" w14:textId="77777777" w:rsidR="00777E9D" w:rsidRDefault="00777E9D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7202969B" w14:textId="77777777" w:rsidR="00777E9D" w:rsidRDefault="00777E9D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6858A4A7" w14:textId="77777777" w:rsidR="00777E9D" w:rsidRDefault="00777E9D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2BB18DAF" w14:textId="77777777" w:rsidR="00777E9D" w:rsidRDefault="00777E9D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55954572" w14:textId="77777777" w:rsidR="00777E9D" w:rsidRDefault="00777E9D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5A95FC35" w14:textId="77777777" w:rsidR="00777E9D" w:rsidRDefault="00777E9D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46F95645" w14:textId="77777777" w:rsidR="00777E9D" w:rsidRDefault="00777E9D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666F66D0" w14:textId="77777777" w:rsidR="00777E9D" w:rsidRDefault="00777E9D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5AC819EB" w14:textId="77777777" w:rsidR="00777E9D" w:rsidRDefault="00777E9D" w:rsidP="00A209C8">
      <w:pPr>
        <w:spacing w:after="0"/>
        <w:rPr>
          <w:rFonts w:ascii="Times New Roman" w:hAnsi="Times New Roman" w:cs="Times New Roman"/>
          <w:b/>
          <w:bCs/>
        </w:rPr>
      </w:pPr>
    </w:p>
    <w:p w14:paraId="49973CD7" w14:textId="77777777" w:rsidR="00777E9D" w:rsidRDefault="00777E9D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4A05D03B" w14:textId="77777777" w:rsidR="00C60011" w:rsidRDefault="00C60011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5C125640" w14:textId="77777777" w:rsidR="00C60011" w:rsidRDefault="00C60011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4683C7E4" w14:textId="77777777" w:rsidR="00C60011" w:rsidRDefault="00C60011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48984C38" w14:textId="77777777" w:rsidR="00C60011" w:rsidRDefault="00C60011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15B0EABF" w14:textId="77777777" w:rsidR="00C60011" w:rsidRDefault="00C60011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3F2A522A" w14:textId="77777777" w:rsidR="00C60011" w:rsidRDefault="00C60011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559EF89D" w14:textId="77777777" w:rsidR="00C60011" w:rsidRDefault="00C60011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4EB47354" w14:textId="77777777" w:rsidR="00C60011" w:rsidRDefault="00C60011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7BB9449D" w14:textId="77777777" w:rsidR="00C60011" w:rsidRDefault="00C60011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0D8A38D8" w14:textId="7E7B6EFA" w:rsidR="00C60011" w:rsidRDefault="00C60011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</w:p>
    <w:p w14:paraId="1FD1BC24" w14:textId="6263760E" w:rsidR="00C60011" w:rsidRDefault="00C60011" w:rsidP="00322D0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CB4DD4A" w14:textId="77777777" w:rsidR="00322D05" w:rsidRDefault="00322D05" w:rsidP="00322D0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2B6F31" w14:textId="77777777" w:rsidR="00C60011" w:rsidRDefault="00777E9D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  <w:r w:rsidRPr="00777E9D">
        <w:rPr>
          <w:rFonts w:ascii="Times New Roman" w:hAnsi="Times New Roman" w:cs="Times New Roman"/>
          <w:sz w:val="18"/>
          <w:szCs w:val="18"/>
        </w:rPr>
        <w:lastRenderedPageBreak/>
        <w:t>Załącznik</w:t>
      </w:r>
    </w:p>
    <w:p w14:paraId="39559AE5" w14:textId="505864A5" w:rsidR="00777E9D" w:rsidRPr="00777E9D" w:rsidRDefault="00777E9D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  <w:r w:rsidRPr="00777E9D">
        <w:rPr>
          <w:rFonts w:ascii="Times New Roman" w:hAnsi="Times New Roman" w:cs="Times New Roman"/>
          <w:sz w:val="18"/>
          <w:szCs w:val="18"/>
        </w:rPr>
        <w:t xml:space="preserve">do </w:t>
      </w:r>
      <w:r w:rsidR="00845A91">
        <w:rPr>
          <w:rFonts w:ascii="Times New Roman" w:hAnsi="Times New Roman" w:cs="Times New Roman"/>
          <w:sz w:val="18"/>
          <w:szCs w:val="18"/>
        </w:rPr>
        <w:t>u</w:t>
      </w:r>
      <w:r w:rsidRPr="00777E9D">
        <w:rPr>
          <w:rFonts w:ascii="Times New Roman" w:hAnsi="Times New Roman" w:cs="Times New Roman"/>
          <w:sz w:val="18"/>
          <w:szCs w:val="18"/>
        </w:rPr>
        <w:t xml:space="preserve">chwały </w:t>
      </w:r>
      <w:r w:rsidR="00322D05">
        <w:rPr>
          <w:rFonts w:ascii="Times New Roman" w:hAnsi="Times New Roman" w:cs="Times New Roman"/>
          <w:sz w:val="18"/>
          <w:szCs w:val="18"/>
        </w:rPr>
        <w:t>XXXI/195/2020</w:t>
      </w:r>
    </w:p>
    <w:p w14:paraId="242412D8" w14:textId="77777777" w:rsidR="00777E9D" w:rsidRDefault="00777E9D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  <w:r w:rsidRPr="00777E9D">
        <w:rPr>
          <w:rFonts w:ascii="Times New Roman" w:hAnsi="Times New Roman" w:cs="Times New Roman"/>
          <w:sz w:val="18"/>
          <w:szCs w:val="18"/>
        </w:rPr>
        <w:t>Rady Gminy Ełk</w:t>
      </w:r>
    </w:p>
    <w:p w14:paraId="16F39F2B" w14:textId="4EF9DB6B" w:rsidR="00777E9D" w:rsidRDefault="00C60011" w:rsidP="00777E9D">
      <w:pPr>
        <w:spacing w:after="0"/>
        <w:ind w:left="623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777E9D">
        <w:rPr>
          <w:rFonts w:ascii="Times New Roman" w:hAnsi="Times New Roman" w:cs="Times New Roman"/>
          <w:sz w:val="18"/>
          <w:szCs w:val="18"/>
        </w:rPr>
        <w:t xml:space="preserve"> dnia </w:t>
      </w:r>
      <w:r w:rsidR="00322D05">
        <w:rPr>
          <w:rFonts w:ascii="Times New Roman" w:hAnsi="Times New Roman" w:cs="Times New Roman"/>
          <w:sz w:val="18"/>
          <w:szCs w:val="18"/>
        </w:rPr>
        <w:t>28 sierpnia</w:t>
      </w:r>
      <w:r>
        <w:rPr>
          <w:rFonts w:ascii="Times New Roman" w:hAnsi="Times New Roman" w:cs="Times New Roman"/>
          <w:sz w:val="18"/>
          <w:szCs w:val="18"/>
        </w:rPr>
        <w:t xml:space="preserve"> 20</w:t>
      </w:r>
      <w:r w:rsidR="00322D05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1B2DFF07" w14:textId="77777777" w:rsidR="00777E9D" w:rsidRPr="00C60011" w:rsidRDefault="00777E9D" w:rsidP="00777E9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60011">
        <w:rPr>
          <w:rFonts w:ascii="Times New Roman" w:hAnsi="Times New Roman" w:cs="Times New Roman"/>
          <w:b/>
          <w:bCs/>
        </w:rPr>
        <w:t>Uzasadnienie</w:t>
      </w:r>
    </w:p>
    <w:p w14:paraId="4E9D712E" w14:textId="77777777" w:rsidR="00777E9D" w:rsidRPr="00C60011" w:rsidRDefault="00777E9D" w:rsidP="00B83505">
      <w:pPr>
        <w:spacing w:after="0"/>
        <w:ind w:left="6237"/>
        <w:jc w:val="both"/>
        <w:rPr>
          <w:rFonts w:ascii="Times New Roman" w:hAnsi="Times New Roman" w:cs="Times New Roman"/>
        </w:rPr>
      </w:pPr>
    </w:p>
    <w:p w14:paraId="6C148FE0" w14:textId="5D8BAEBF" w:rsidR="00845A91" w:rsidRDefault="00777E9D" w:rsidP="00EA78FE">
      <w:pPr>
        <w:ind w:firstLine="708"/>
        <w:jc w:val="both"/>
        <w:rPr>
          <w:rFonts w:ascii="Times New Roman" w:hAnsi="Times New Roman" w:cs="Times New Roman"/>
        </w:rPr>
      </w:pPr>
      <w:r w:rsidRPr="00C60011">
        <w:rPr>
          <w:rFonts w:ascii="Times New Roman" w:hAnsi="Times New Roman" w:cs="Times New Roman"/>
        </w:rPr>
        <w:t xml:space="preserve">W dniu  </w:t>
      </w:r>
      <w:r w:rsidR="00283114">
        <w:rPr>
          <w:rFonts w:ascii="Times New Roman" w:hAnsi="Times New Roman" w:cs="Times New Roman"/>
        </w:rPr>
        <w:t xml:space="preserve">29 lipca 2020 r. </w:t>
      </w:r>
      <w:r w:rsidR="00845A91">
        <w:rPr>
          <w:rFonts w:ascii="Times New Roman" w:hAnsi="Times New Roman" w:cs="Times New Roman"/>
        </w:rPr>
        <w:t xml:space="preserve">do Urzędu Gminy Ełk wpłynęła skarga na działalność wójta złożona przez Panią </w:t>
      </w:r>
      <w:r w:rsidR="00283114">
        <w:rPr>
          <w:rFonts w:ascii="Times New Roman" w:hAnsi="Times New Roman" w:cs="Times New Roman"/>
        </w:rPr>
        <w:t xml:space="preserve">W.Z. </w:t>
      </w:r>
      <w:r w:rsidR="00845A91">
        <w:rPr>
          <w:rFonts w:ascii="Times New Roman" w:hAnsi="Times New Roman" w:cs="Times New Roman"/>
        </w:rPr>
        <w:t xml:space="preserve">Skarga została przekazana do </w:t>
      </w:r>
      <w:r w:rsidR="0081033A">
        <w:rPr>
          <w:rFonts w:ascii="Times New Roman" w:hAnsi="Times New Roman" w:cs="Times New Roman"/>
        </w:rPr>
        <w:t>Rady</w:t>
      </w:r>
      <w:r w:rsidR="00845A91">
        <w:rPr>
          <w:rFonts w:ascii="Times New Roman" w:hAnsi="Times New Roman" w:cs="Times New Roman"/>
        </w:rPr>
        <w:t xml:space="preserve"> Gminy na podst. art. 2</w:t>
      </w:r>
      <w:r w:rsidR="00283114">
        <w:rPr>
          <w:rFonts w:ascii="Times New Roman" w:hAnsi="Times New Roman" w:cs="Times New Roman"/>
        </w:rPr>
        <w:t xml:space="preserve">31 w związku z art. 229 pkt. 3 </w:t>
      </w:r>
      <w:r w:rsidR="00845A91">
        <w:rPr>
          <w:rFonts w:ascii="Times New Roman" w:hAnsi="Times New Roman" w:cs="Times New Roman"/>
        </w:rPr>
        <w:t xml:space="preserve"> kodeksu postępowania administracyjnego (Dz.U. z 2020 r. poz. </w:t>
      </w:r>
      <w:r w:rsidR="00283114">
        <w:rPr>
          <w:rFonts w:ascii="Times New Roman" w:hAnsi="Times New Roman" w:cs="Times New Roman"/>
        </w:rPr>
        <w:t>256 ze zm.</w:t>
      </w:r>
      <w:r w:rsidR="00845A91">
        <w:rPr>
          <w:rFonts w:ascii="Times New Roman" w:hAnsi="Times New Roman" w:cs="Times New Roman"/>
        </w:rPr>
        <w:t xml:space="preserve">) przez </w:t>
      </w:r>
      <w:r w:rsidR="00283114">
        <w:rPr>
          <w:rFonts w:ascii="Times New Roman" w:hAnsi="Times New Roman" w:cs="Times New Roman"/>
        </w:rPr>
        <w:t xml:space="preserve">Wojewodę Warmińsko-Mazurskiego </w:t>
      </w:r>
      <w:r w:rsidR="00EA78FE">
        <w:rPr>
          <w:rFonts w:ascii="Times New Roman" w:hAnsi="Times New Roman" w:cs="Times New Roman"/>
        </w:rPr>
        <w:t>(nasz znak sprawy: BRG.1510.</w:t>
      </w:r>
      <w:r w:rsidR="00283114">
        <w:rPr>
          <w:rFonts w:ascii="Times New Roman" w:hAnsi="Times New Roman" w:cs="Times New Roman"/>
        </w:rPr>
        <w:t>2</w:t>
      </w:r>
      <w:r w:rsidR="00EA78FE">
        <w:rPr>
          <w:rFonts w:ascii="Times New Roman" w:hAnsi="Times New Roman" w:cs="Times New Roman"/>
        </w:rPr>
        <w:t>.2020).</w:t>
      </w:r>
    </w:p>
    <w:p w14:paraId="25392A23" w14:textId="66E60F01" w:rsidR="00777E9D" w:rsidRPr="00C60011" w:rsidRDefault="00777E9D" w:rsidP="00B83505">
      <w:pPr>
        <w:ind w:firstLine="708"/>
        <w:jc w:val="both"/>
        <w:rPr>
          <w:rFonts w:ascii="Times New Roman" w:hAnsi="Times New Roman" w:cs="Times New Roman"/>
        </w:rPr>
      </w:pPr>
      <w:r w:rsidRPr="00C60011">
        <w:rPr>
          <w:rFonts w:ascii="Times New Roman" w:hAnsi="Times New Roman" w:cs="Times New Roman"/>
        </w:rPr>
        <w:t xml:space="preserve">Przewodniczący Rady Gminy Ełk przekazał skargę do Komisji </w:t>
      </w:r>
      <w:r w:rsidR="00EA78FE">
        <w:rPr>
          <w:rFonts w:ascii="Times New Roman" w:hAnsi="Times New Roman" w:cs="Times New Roman"/>
        </w:rPr>
        <w:t>S</w:t>
      </w:r>
      <w:r w:rsidRPr="00C60011">
        <w:rPr>
          <w:rFonts w:ascii="Times New Roman" w:hAnsi="Times New Roman" w:cs="Times New Roman"/>
        </w:rPr>
        <w:t xml:space="preserve">karg, </w:t>
      </w:r>
      <w:r w:rsidR="00EA78FE">
        <w:rPr>
          <w:rFonts w:ascii="Times New Roman" w:hAnsi="Times New Roman" w:cs="Times New Roman"/>
        </w:rPr>
        <w:t>W</w:t>
      </w:r>
      <w:r w:rsidRPr="00C60011">
        <w:rPr>
          <w:rFonts w:ascii="Times New Roman" w:hAnsi="Times New Roman" w:cs="Times New Roman"/>
        </w:rPr>
        <w:t xml:space="preserve">niosków i </w:t>
      </w:r>
      <w:r w:rsidR="00EA78FE">
        <w:rPr>
          <w:rFonts w:ascii="Times New Roman" w:hAnsi="Times New Roman" w:cs="Times New Roman"/>
        </w:rPr>
        <w:t>P</w:t>
      </w:r>
      <w:r w:rsidRPr="00C60011">
        <w:rPr>
          <w:rFonts w:ascii="Times New Roman" w:hAnsi="Times New Roman" w:cs="Times New Roman"/>
        </w:rPr>
        <w:t>etycji w celu przeprowadzenia wyjaśnień w tej sprawie.</w:t>
      </w:r>
    </w:p>
    <w:p w14:paraId="1D124906" w14:textId="2041F1B8" w:rsidR="00777E9D" w:rsidRPr="00C60011" w:rsidRDefault="00777E9D" w:rsidP="00B83505">
      <w:pPr>
        <w:ind w:firstLine="708"/>
        <w:jc w:val="both"/>
        <w:rPr>
          <w:rFonts w:ascii="Times New Roman" w:hAnsi="Times New Roman" w:cs="Times New Roman"/>
        </w:rPr>
      </w:pPr>
      <w:r w:rsidRPr="00C60011">
        <w:rPr>
          <w:rFonts w:ascii="Times New Roman" w:hAnsi="Times New Roman" w:cs="Times New Roman"/>
        </w:rPr>
        <w:t xml:space="preserve">Komisja Skarg, </w:t>
      </w:r>
      <w:r w:rsidR="006A61DA">
        <w:rPr>
          <w:rFonts w:ascii="Times New Roman" w:hAnsi="Times New Roman" w:cs="Times New Roman"/>
        </w:rPr>
        <w:t>W</w:t>
      </w:r>
      <w:r w:rsidRPr="00C60011">
        <w:rPr>
          <w:rFonts w:ascii="Times New Roman" w:hAnsi="Times New Roman" w:cs="Times New Roman"/>
        </w:rPr>
        <w:t xml:space="preserve">niosków i </w:t>
      </w:r>
      <w:r w:rsidR="006A61DA">
        <w:rPr>
          <w:rFonts w:ascii="Times New Roman" w:hAnsi="Times New Roman" w:cs="Times New Roman"/>
        </w:rPr>
        <w:t>P</w:t>
      </w:r>
      <w:r w:rsidRPr="00C60011">
        <w:rPr>
          <w:rFonts w:ascii="Times New Roman" w:hAnsi="Times New Roman" w:cs="Times New Roman"/>
        </w:rPr>
        <w:t xml:space="preserve">etycji na posiedzeniu w dniu </w:t>
      </w:r>
      <w:r w:rsidR="00283114">
        <w:rPr>
          <w:rFonts w:ascii="Times New Roman" w:hAnsi="Times New Roman" w:cs="Times New Roman"/>
        </w:rPr>
        <w:t>13 sierpnia 2020</w:t>
      </w:r>
      <w:r w:rsidRPr="00C60011">
        <w:rPr>
          <w:rFonts w:ascii="Times New Roman" w:hAnsi="Times New Roman" w:cs="Times New Roman"/>
        </w:rPr>
        <w:t xml:space="preserve"> r. zapoznała się:</w:t>
      </w:r>
    </w:p>
    <w:p w14:paraId="3FADB1F4" w14:textId="3F4A37AE" w:rsidR="00777E9D" w:rsidRDefault="00777E9D" w:rsidP="00B83505">
      <w:pPr>
        <w:spacing w:after="0"/>
        <w:jc w:val="both"/>
        <w:rPr>
          <w:rFonts w:ascii="Times New Roman" w:hAnsi="Times New Roman" w:cs="Times New Roman"/>
        </w:rPr>
      </w:pPr>
      <w:r w:rsidRPr="00C60011">
        <w:rPr>
          <w:rFonts w:ascii="Times New Roman" w:hAnsi="Times New Roman" w:cs="Times New Roman"/>
        </w:rPr>
        <w:t>- z treścią skargi</w:t>
      </w:r>
      <w:r w:rsidR="00283114">
        <w:rPr>
          <w:rFonts w:ascii="Times New Roman" w:hAnsi="Times New Roman" w:cs="Times New Roman"/>
        </w:rPr>
        <w:t>,</w:t>
      </w:r>
    </w:p>
    <w:p w14:paraId="1D46E295" w14:textId="71CDBD4E" w:rsidR="00283114" w:rsidRPr="00C60011" w:rsidRDefault="00283114" w:rsidP="00B835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wyjaśnieniami pracownika Urzędu Gminy.</w:t>
      </w:r>
    </w:p>
    <w:p w14:paraId="0590A0EE" w14:textId="77777777" w:rsidR="00B83505" w:rsidRPr="00C60011" w:rsidRDefault="00B83505" w:rsidP="00B83505">
      <w:pPr>
        <w:spacing w:after="0"/>
        <w:jc w:val="both"/>
        <w:rPr>
          <w:rFonts w:ascii="Times New Roman" w:hAnsi="Times New Roman" w:cs="Times New Roman"/>
        </w:rPr>
      </w:pPr>
    </w:p>
    <w:p w14:paraId="53DFBC96" w14:textId="2E02F59D" w:rsidR="00D57C4E" w:rsidRDefault="00283114" w:rsidP="00453735">
      <w:pPr>
        <w:ind w:firstLine="708"/>
        <w:jc w:val="both"/>
        <w:rPr>
          <w:rFonts w:ascii="Times New Roman" w:hAnsi="Times New Roman" w:cs="Times New Roman"/>
        </w:rPr>
      </w:pPr>
      <w:r w:rsidRPr="00C60011">
        <w:rPr>
          <w:rFonts w:ascii="Times New Roman" w:hAnsi="Times New Roman" w:cs="Times New Roman"/>
        </w:rPr>
        <w:t>Zarzuty zawarte w skardze dotyczyły:</w:t>
      </w:r>
      <w:r w:rsidR="00D57C4E">
        <w:rPr>
          <w:rFonts w:ascii="Times New Roman" w:hAnsi="Times New Roman" w:cs="Times New Roman"/>
        </w:rPr>
        <w:t xml:space="preserve"> braku reakcji na zgłoszenie dewastacji i kradzieży mienia w postaci podcięcia i zaboru gałęzi modrzewi rosnących przy posesji należącej do Sołtysa wsi Konieczni w </w:t>
      </w:r>
      <w:r w:rsidR="00124E68">
        <w:rPr>
          <w:rFonts w:ascii="Times New Roman" w:hAnsi="Times New Roman" w:cs="Times New Roman"/>
        </w:rPr>
        <w:t>dniach 12</w:t>
      </w:r>
      <w:r w:rsidR="00453735">
        <w:rPr>
          <w:rFonts w:ascii="Times New Roman" w:hAnsi="Times New Roman" w:cs="Times New Roman"/>
        </w:rPr>
        <w:t xml:space="preserve">, </w:t>
      </w:r>
      <w:r w:rsidR="00124E68">
        <w:rPr>
          <w:rFonts w:ascii="Times New Roman" w:hAnsi="Times New Roman" w:cs="Times New Roman"/>
        </w:rPr>
        <w:t xml:space="preserve">19.06.2019 r i </w:t>
      </w:r>
      <w:r w:rsidR="00D57C4E">
        <w:rPr>
          <w:rFonts w:ascii="Times New Roman" w:hAnsi="Times New Roman" w:cs="Times New Roman"/>
        </w:rPr>
        <w:t>24.07.2020</w:t>
      </w:r>
      <w:r w:rsidR="00124E68">
        <w:rPr>
          <w:rFonts w:ascii="Times New Roman" w:hAnsi="Times New Roman" w:cs="Times New Roman"/>
        </w:rPr>
        <w:t> </w:t>
      </w:r>
      <w:r w:rsidR="00D57C4E">
        <w:rPr>
          <w:rFonts w:ascii="Times New Roman" w:hAnsi="Times New Roman" w:cs="Times New Roman"/>
        </w:rPr>
        <w:t xml:space="preserve">r. </w:t>
      </w:r>
    </w:p>
    <w:p w14:paraId="7E9861EA" w14:textId="065F3D1B" w:rsidR="00124E68" w:rsidRDefault="00124E68" w:rsidP="004537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574EEE">
        <w:rPr>
          <w:rFonts w:ascii="Times New Roman" w:hAnsi="Times New Roman" w:cs="Times New Roman"/>
        </w:rPr>
        <w:t>roku 2019</w:t>
      </w:r>
      <w:r>
        <w:rPr>
          <w:rFonts w:ascii="Times New Roman" w:hAnsi="Times New Roman" w:cs="Times New Roman"/>
        </w:rPr>
        <w:t xml:space="preserve"> Gmina Ełk zweryfikowała usunięcie od 1 do 2 gałęzi na </w:t>
      </w:r>
      <w:r w:rsidR="00574EEE">
        <w:rPr>
          <w:rFonts w:ascii="Times New Roman" w:hAnsi="Times New Roman" w:cs="Times New Roman"/>
        </w:rPr>
        <w:t xml:space="preserve">wskazanych przez skarżącą </w:t>
      </w:r>
      <w:r>
        <w:rPr>
          <w:rFonts w:ascii="Times New Roman" w:hAnsi="Times New Roman" w:cs="Times New Roman"/>
        </w:rPr>
        <w:t>drzewach z gatunku modrzew, rosnących w pasie drogie gminnej stanowiącej działkę nr 53/2. W świetle art. 87a ust. 2 ustawy o ochronie przyrody (Dz.U</w:t>
      </w:r>
      <w:r w:rsidR="00453735">
        <w:rPr>
          <w:rFonts w:ascii="Times New Roman" w:hAnsi="Times New Roman" w:cs="Times New Roman"/>
        </w:rPr>
        <w:t xml:space="preserve">. z </w:t>
      </w:r>
      <w:r w:rsidR="00574EEE">
        <w:rPr>
          <w:rFonts w:ascii="Times New Roman" w:hAnsi="Times New Roman" w:cs="Times New Roman"/>
        </w:rPr>
        <w:t>2020</w:t>
      </w:r>
      <w:r w:rsidR="00453735">
        <w:rPr>
          <w:rFonts w:ascii="Times New Roman" w:hAnsi="Times New Roman" w:cs="Times New Roman"/>
        </w:rPr>
        <w:t xml:space="preserve"> r.</w:t>
      </w:r>
      <w:r w:rsidR="00574EEE">
        <w:rPr>
          <w:rFonts w:ascii="Times New Roman" w:hAnsi="Times New Roman" w:cs="Times New Roman"/>
        </w:rPr>
        <w:t xml:space="preserve"> poz. 55</w:t>
      </w:r>
      <w:r>
        <w:rPr>
          <w:rFonts w:ascii="Times New Roman" w:hAnsi="Times New Roman" w:cs="Times New Roman"/>
        </w:rPr>
        <w:t>) ,,Prace w obrębie korony drzewa nie mogą prowadzić do usunięcia gałęzi w wymiarze przekraczającym 30% korony, która rozwinęła się w całym okresie rozwoju drzewa, chyba że mają na celu:</w:t>
      </w:r>
    </w:p>
    <w:p w14:paraId="36F14E10" w14:textId="77777777" w:rsidR="00124E68" w:rsidRDefault="00124E68" w:rsidP="00124E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usuniecie gałęzi obumarłych lub nadłamanych,</w:t>
      </w:r>
    </w:p>
    <w:p w14:paraId="344D7EFD" w14:textId="742BC0D6" w:rsidR="004F7D4F" w:rsidRPr="004F7D4F" w:rsidRDefault="00124E68" w:rsidP="004F7D4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2. utrzymanie uformowanego</w:t>
      </w:r>
      <w:r w:rsidR="004F7D4F">
        <w:rPr>
          <w:rFonts w:ascii="Times New Roman" w:hAnsi="Times New Roman" w:cs="Times New Roman"/>
        </w:rPr>
        <w:t xml:space="preserve"> </w:t>
      </w:r>
      <w:r w:rsidR="004F7D4F" w:rsidRPr="004F7D4F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kształtu korony drzew</w:t>
      </w:r>
      <w:r w:rsidR="004F7D4F">
        <w:rPr>
          <w:rFonts w:ascii="Times New Roman" w:eastAsia="Times New Roman" w:hAnsi="Times New Roman" w:cs="Times New Roman"/>
          <w:sz w:val="24"/>
          <w:szCs w:val="24"/>
          <w:lang w:eastAsia="pl-PL"/>
        </w:rPr>
        <w:t>a,</w:t>
      </w:r>
    </w:p>
    <w:p w14:paraId="71721F12" w14:textId="70A0ED8C" w:rsidR="00124E68" w:rsidRDefault="004F7D4F" w:rsidP="004F7D4F">
      <w:pPr>
        <w:spacing w:after="0" w:line="240" w:lineRule="auto"/>
        <w:rPr>
          <w:rFonts w:ascii="Times New Roman" w:hAnsi="Times New Roman" w:cs="Times New Roman"/>
        </w:rPr>
      </w:pPr>
      <w:r w:rsidRPr="004F7D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F7D4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specjalistycznego zabiegu w celu przywróceniu statyki drzewa.</w:t>
      </w:r>
      <w:r w:rsidR="00453735">
        <w:rPr>
          <w:rFonts w:ascii="Times New Roman" w:hAnsi="Times New Roman" w:cs="Times New Roman"/>
        </w:rPr>
        <w:t>”</w:t>
      </w:r>
    </w:p>
    <w:p w14:paraId="68C6017A" w14:textId="77777777" w:rsidR="004F7D4F" w:rsidRPr="004F7D4F" w:rsidRDefault="004F7D4F" w:rsidP="004F7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C5658" w14:textId="2740D785" w:rsidR="00574EEE" w:rsidRDefault="00453735" w:rsidP="00574EE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drodze wyjaśnień ustalono, że p</w:t>
      </w:r>
      <w:r w:rsidR="00124E68">
        <w:rPr>
          <w:rFonts w:ascii="Times New Roman" w:hAnsi="Times New Roman" w:cs="Times New Roman"/>
        </w:rPr>
        <w:t>odcięcie dokonane przez osobę fizyczną miało na celu usunięcia gałęzi</w:t>
      </w:r>
      <w:r w:rsidR="004F7D4F">
        <w:rPr>
          <w:rFonts w:ascii="Times New Roman" w:hAnsi="Times New Roman" w:cs="Times New Roman"/>
        </w:rPr>
        <w:t>,</w:t>
      </w:r>
      <w:r w:rsidR="00124E68">
        <w:rPr>
          <w:rFonts w:ascii="Times New Roman" w:hAnsi="Times New Roman" w:cs="Times New Roman"/>
        </w:rPr>
        <w:t xml:space="preserve"> które zostały nadłamane w</w:t>
      </w:r>
      <w:r w:rsidR="00574EEE">
        <w:rPr>
          <w:rFonts w:ascii="Times New Roman" w:hAnsi="Times New Roman" w:cs="Times New Roman"/>
        </w:rPr>
        <w:t> </w:t>
      </w:r>
      <w:r w:rsidR="00124E68">
        <w:rPr>
          <w:rFonts w:ascii="Times New Roman" w:hAnsi="Times New Roman" w:cs="Times New Roman"/>
        </w:rPr>
        <w:t xml:space="preserve">skutek parkowania samochodów w pobliżu wymienionych drzew. Gałęzie zostały usunięte na wysokość dachu samochodu osobowego od strony drogi. </w:t>
      </w:r>
      <w:r w:rsidR="00574EEE">
        <w:rPr>
          <w:rFonts w:ascii="Times New Roman" w:hAnsi="Times New Roman" w:cs="Times New Roman"/>
        </w:rPr>
        <w:t>Stopień podcięcia wynosił mniej niż wymiar wskazany w ustawie o ochronie przyrody. Biorąc pod uwagę znikomą szkodliwość czynu Gmina nie zdecydowała się na podjęcie innych kroków prawnych dot.</w:t>
      </w:r>
      <w:r w:rsidR="00124E68">
        <w:rPr>
          <w:rFonts w:ascii="Times New Roman" w:hAnsi="Times New Roman" w:cs="Times New Roman"/>
        </w:rPr>
        <w:t xml:space="preserve"> nałożeni</w:t>
      </w:r>
      <w:r w:rsidR="00574EEE">
        <w:rPr>
          <w:rFonts w:ascii="Times New Roman" w:hAnsi="Times New Roman" w:cs="Times New Roman"/>
        </w:rPr>
        <w:t>a</w:t>
      </w:r>
      <w:r w:rsidR="00124E68">
        <w:rPr>
          <w:rFonts w:ascii="Times New Roman" w:hAnsi="Times New Roman" w:cs="Times New Roman"/>
        </w:rPr>
        <w:t xml:space="preserve"> administracyjnej kar</w:t>
      </w:r>
      <w:r w:rsidR="004F7D4F">
        <w:rPr>
          <w:rFonts w:ascii="Times New Roman" w:hAnsi="Times New Roman" w:cs="Times New Roman"/>
        </w:rPr>
        <w:t>y</w:t>
      </w:r>
      <w:r w:rsidR="00124E68">
        <w:rPr>
          <w:rFonts w:ascii="Times New Roman" w:hAnsi="Times New Roman" w:cs="Times New Roman"/>
        </w:rPr>
        <w:t xml:space="preserve"> pieniężnej na sprawcę podcięcia drzew. </w:t>
      </w:r>
    </w:p>
    <w:p w14:paraId="4B46DA8B" w14:textId="77777777" w:rsidR="00453735" w:rsidRDefault="00453735" w:rsidP="004537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zaznaczyć przy tym, że w 2019 roku Gmina Ełk po ustaleniu ze skarżącą, zwróciła się do Starosty Ełckiego o wydanie decyzji zezwalającej na usunięcie modrzewi o obwodach pni: 74 cm, 72 cm, 65 cm, 68 cm.  Po rozpatrzeniu wniosku Starosta Ełcki odmówił zgody na usunięcie wskazanych drzew podkreślając że są one zdrowe i zostały posadzone wzdłuż ogrodzenia oddzielającego posesję zabudowaną od drogi nieutwardzonej o niskim natężeniu ruchu przez co spełniają funkcje ochronną przeciw letnim upałom i ujemnym skutkom powodowanym przez jadące pojazdy wzniecające kurz na drodze gruntowej. </w:t>
      </w:r>
    </w:p>
    <w:p w14:paraId="43980AE8" w14:textId="77777777" w:rsidR="00574EEE" w:rsidRDefault="00574EEE" w:rsidP="004537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na zgłoszenie z </w:t>
      </w:r>
      <w:r w:rsidR="00300F87">
        <w:rPr>
          <w:rFonts w:ascii="Times New Roman" w:hAnsi="Times New Roman" w:cs="Times New Roman"/>
        </w:rPr>
        <w:t>24.07.2020 r.</w:t>
      </w:r>
      <w:r>
        <w:rPr>
          <w:rFonts w:ascii="Times New Roman" w:hAnsi="Times New Roman" w:cs="Times New Roman"/>
        </w:rPr>
        <w:t xml:space="preserve">, dnia 31.07.2020 r. </w:t>
      </w:r>
      <w:r w:rsidR="00300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przeprowadzona została wizja w terenie, na której nie stwierdzono dokonania ingerencji w rosnące drzewa (modrzewie). Z dostarczonych przez skarżącą dowodów w formie nagrania z kamer wynika, że do podcięcia drzew doszło ale nie można jednoznacznie stwierdzić czy wykonano je na przedmiotowych drzewach. Biorąc pod uwagę powyższe Gmina Ełk </w:t>
      </w:r>
      <w:r w:rsidR="00300F87">
        <w:rPr>
          <w:rFonts w:ascii="Times New Roman" w:hAnsi="Times New Roman" w:cs="Times New Roman"/>
        </w:rPr>
        <w:t>przekaza</w:t>
      </w:r>
      <w:r>
        <w:rPr>
          <w:rFonts w:ascii="Times New Roman" w:hAnsi="Times New Roman" w:cs="Times New Roman"/>
        </w:rPr>
        <w:t>ła celem rozpoznania, dnia 03.08.2020 r. na Komendę Powiatową Policji w Ełku, dokumentację w sprawie.</w:t>
      </w:r>
    </w:p>
    <w:p w14:paraId="0BD1AA51" w14:textId="1960FC7D" w:rsidR="00961F9A" w:rsidRPr="00961F9A" w:rsidRDefault="006A61DA" w:rsidP="00961F9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Rady Gminy ds. Skarg, Wniosków i Petycji po zapoznaniu się z ww. informacjami zarekomendowała rozpatrzenie zgłoszonej </w:t>
      </w:r>
      <w:r w:rsidR="008A2B98">
        <w:rPr>
          <w:rFonts w:ascii="Times New Roman" w:hAnsi="Times New Roman" w:cs="Times New Roman"/>
        </w:rPr>
        <w:t>skargi</w:t>
      </w:r>
      <w:r>
        <w:rPr>
          <w:rFonts w:ascii="Times New Roman" w:hAnsi="Times New Roman" w:cs="Times New Roman"/>
        </w:rPr>
        <w:t xml:space="preserve"> w sposób zaproponowany w treści projektu uchwały.</w:t>
      </w:r>
    </w:p>
    <w:sectPr w:rsidR="00961F9A" w:rsidRPr="00961F9A" w:rsidSect="00C60011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B1639" w14:textId="77777777" w:rsidR="004D6989" w:rsidRDefault="004D6989" w:rsidP="00A209C8">
      <w:pPr>
        <w:spacing w:after="0" w:line="240" w:lineRule="auto"/>
      </w:pPr>
      <w:r>
        <w:separator/>
      </w:r>
    </w:p>
  </w:endnote>
  <w:endnote w:type="continuationSeparator" w:id="0">
    <w:p w14:paraId="4F1C3E20" w14:textId="77777777" w:rsidR="004D6989" w:rsidRDefault="004D6989" w:rsidP="00A2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E354A" w14:textId="77777777" w:rsidR="004D6989" w:rsidRDefault="004D6989" w:rsidP="00A209C8">
      <w:pPr>
        <w:spacing w:after="0" w:line="240" w:lineRule="auto"/>
      </w:pPr>
      <w:r>
        <w:separator/>
      </w:r>
    </w:p>
  </w:footnote>
  <w:footnote w:type="continuationSeparator" w:id="0">
    <w:p w14:paraId="20AC88AD" w14:textId="77777777" w:rsidR="004D6989" w:rsidRDefault="004D6989" w:rsidP="00A20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C398E"/>
    <w:multiLevelType w:val="hybridMultilevel"/>
    <w:tmpl w:val="74C87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107E"/>
    <w:multiLevelType w:val="hybridMultilevel"/>
    <w:tmpl w:val="EE582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026B4"/>
    <w:multiLevelType w:val="hybridMultilevel"/>
    <w:tmpl w:val="CAF49160"/>
    <w:lvl w:ilvl="0" w:tplc="CEC884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72D64"/>
    <w:multiLevelType w:val="hybridMultilevel"/>
    <w:tmpl w:val="1FEAA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759AB"/>
    <w:multiLevelType w:val="hybridMultilevel"/>
    <w:tmpl w:val="561CE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C0D7B"/>
    <w:multiLevelType w:val="hybridMultilevel"/>
    <w:tmpl w:val="191EE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55"/>
    <w:rsid w:val="00004F04"/>
    <w:rsid w:val="00075531"/>
    <w:rsid w:val="000A4C13"/>
    <w:rsid w:val="000B7946"/>
    <w:rsid w:val="001012AF"/>
    <w:rsid w:val="00124E68"/>
    <w:rsid w:val="00135B55"/>
    <w:rsid w:val="00142D4E"/>
    <w:rsid w:val="001774E8"/>
    <w:rsid w:val="001944C3"/>
    <w:rsid w:val="001C415F"/>
    <w:rsid w:val="001D4C38"/>
    <w:rsid w:val="0020507A"/>
    <w:rsid w:val="00224FDD"/>
    <w:rsid w:val="002575C2"/>
    <w:rsid w:val="00270B0C"/>
    <w:rsid w:val="00283114"/>
    <w:rsid w:val="002A20BE"/>
    <w:rsid w:val="002C4628"/>
    <w:rsid w:val="002C5FD1"/>
    <w:rsid w:val="00300F87"/>
    <w:rsid w:val="003032C8"/>
    <w:rsid w:val="00310D03"/>
    <w:rsid w:val="00322D05"/>
    <w:rsid w:val="0035109A"/>
    <w:rsid w:val="003831B6"/>
    <w:rsid w:val="003D54A6"/>
    <w:rsid w:val="003E6FE6"/>
    <w:rsid w:val="003F2749"/>
    <w:rsid w:val="003F5095"/>
    <w:rsid w:val="00407C83"/>
    <w:rsid w:val="0041090F"/>
    <w:rsid w:val="00453735"/>
    <w:rsid w:val="004D6989"/>
    <w:rsid w:val="004F7D4F"/>
    <w:rsid w:val="00560E20"/>
    <w:rsid w:val="00574EEE"/>
    <w:rsid w:val="005A38F5"/>
    <w:rsid w:val="006023DA"/>
    <w:rsid w:val="006A61DA"/>
    <w:rsid w:val="00706F3D"/>
    <w:rsid w:val="00725549"/>
    <w:rsid w:val="00735157"/>
    <w:rsid w:val="00737BE7"/>
    <w:rsid w:val="00777E9D"/>
    <w:rsid w:val="007E2E66"/>
    <w:rsid w:val="0081033A"/>
    <w:rsid w:val="00815D85"/>
    <w:rsid w:val="00845A91"/>
    <w:rsid w:val="008A2B98"/>
    <w:rsid w:val="008B71CD"/>
    <w:rsid w:val="008F529D"/>
    <w:rsid w:val="00961F9A"/>
    <w:rsid w:val="009C3A1D"/>
    <w:rsid w:val="00A209C8"/>
    <w:rsid w:val="00A3750A"/>
    <w:rsid w:val="00A65531"/>
    <w:rsid w:val="00AE2A94"/>
    <w:rsid w:val="00B02415"/>
    <w:rsid w:val="00B61282"/>
    <w:rsid w:val="00B73D84"/>
    <w:rsid w:val="00B83505"/>
    <w:rsid w:val="00B8725B"/>
    <w:rsid w:val="00BD7CAE"/>
    <w:rsid w:val="00BF739D"/>
    <w:rsid w:val="00C30431"/>
    <w:rsid w:val="00C33872"/>
    <w:rsid w:val="00C60011"/>
    <w:rsid w:val="00C60E43"/>
    <w:rsid w:val="00C63C12"/>
    <w:rsid w:val="00C82FD5"/>
    <w:rsid w:val="00CD412C"/>
    <w:rsid w:val="00D11CEF"/>
    <w:rsid w:val="00D42A5A"/>
    <w:rsid w:val="00D54A92"/>
    <w:rsid w:val="00D57C4E"/>
    <w:rsid w:val="00D75F37"/>
    <w:rsid w:val="00E10213"/>
    <w:rsid w:val="00E507D4"/>
    <w:rsid w:val="00E6684B"/>
    <w:rsid w:val="00EA5169"/>
    <w:rsid w:val="00EA78FE"/>
    <w:rsid w:val="00F83AEA"/>
    <w:rsid w:val="00FA22BA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EBA6"/>
  <w15:chartTrackingRefBased/>
  <w15:docId w15:val="{71E952AB-BE01-4094-8C39-FABC80EF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A20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0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9C8"/>
  </w:style>
  <w:style w:type="paragraph" w:styleId="Stopka">
    <w:name w:val="footer"/>
    <w:basedOn w:val="Normalny"/>
    <w:link w:val="StopkaZnak"/>
    <w:uiPriority w:val="99"/>
    <w:unhideWhenUsed/>
    <w:rsid w:val="00A20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9C8"/>
  </w:style>
  <w:style w:type="character" w:styleId="Hipercze">
    <w:name w:val="Hyperlink"/>
    <w:rsid w:val="00A209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032C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0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19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4</cp:revision>
  <cp:lastPrinted>2020-08-28T11:45:00Z</cp:lastPrinted>
  <dcterms:created xsi:type="dcterms:W3CDTF">2020-08-28T13:10:00Z</dcterms:created>
  <dcterms:modified xsi:type="dcterms:W3CDTF">2020-09-07T12:45:00Z</dcterms:modified>
</cp:coreProperties>
</file>