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3771A9" w14:textId="77777777" w:rsidR="004304FC" w:rsidRDefault="00A439A4" w:rsidP="00C16341">
      <w:pPr>
        <w:spacing w:line="288" w:lineRule="auto"/>
        <w:outlineLvl w:val="0"/>
        <w:rPr>
          <w:b/>
          <w:sz w:val="24"/>
          <w:szCs w:val="24"/>
        </w:rPr>
      </w:pPr>
      <w:r>
        <w:rPr>
          <w:b/>
          <w:sz w:val="24"/>
          <w:szCs w:val="24"/>
        </w:rPr>
        <w:t>IZP.271.3.30.</w:t>
      </w:r>
      <w:r w:rsidR="00C16341">
        <w:rPr>
          <w:b/>
          <w:sz w:val="24"/>
          <w:szCs w:val="24"/>
        </w:rPr>
        <w:t>2018</w:t>
      </w:r>
    </w:p>
    <w:p w14:paraId="24101EE3" w14:textId="77777777" w:rsidR="00C16341" w:rsidRPr="00A04406" w:rsidRDefault="00C16341" w:rsidP="00C16341">
      <w:pPr>
        <w:spacing w:line="288" w:lineRule="auto"/>
        <w:outlineLvl w:val="0"/>
        <w:rPr>
          <w:b/>
          <w:sz w:val="24"/>
          <w:szCs w:val="24"/>
        </w:rPr>
      </w:pPr>
    </w:p>
    <w:p w14:paraId="197DB0AD" w14:textId="77777777" w:rsidR="004304FC" w:rsidRPr="00A04406" w:rsidRDefault="004304FC" w:rsidP="0050304A">
      <w:pPr>
        <w:spacing w:line="288" w:lineRule="auto"/>
        <w:jc w:val="center"/>
        <w:outlineLvl w:val="0"/>
        <w:rPr>
          <w:b/>
          <w:sz w:val="24"/>
          <w:szCs w:val="24"/>
        </w:rPr>
      </w:pPr>
      <w:r w:rsidRPr="00A04406">
        <w:rPr>
          <w:b/>
          <w:sz w:val="24"/>
          <w:szCs w:val="24"/>
        </w:rPr>
        <w:t>SPECYFIKACJA ISTOTNYCH WARUNKÓW ZAMÓWIENIA</w:t>
      </w:r>
    </w:p>
    <w:p w14:paraId="05EFAEE6" w14:textId="77777777" w:rsidR="004304FC" w:rsidRPr="00A04406" w:rsidRDefault="00702607" w:rsidP="0050304A">
      <w:pPr>
        <w:spacing w:line="288" w:lineRule="auto"/>
        <w:jc w:val="center"/>
        <w:rPr>
          <w:b/>
          <w:sz w:val="24"/>
          <w:szCs w:val="24"/>
        </w:rPr>
      </w:pPr>
      <w:r>
        <w:rPr>
          <w:b/>
          <w:sz w:val="24"/>
          <w:szCs w:val="24"/>
        </w:rPr>
        <w:t>(SIWZ</w:t>
      </w:r>
      <w:r w:rsidR="004304FC" w:rsidRPr="00A04406">
        <w:rPr>
          <w:b/>
          <w:sz w:val="24"/>
          <w:szCs w:val="24"/>
        </w:rPr>
        <w:t>)</w:t>
      </w:r>
    </w:p>
    <w:p w14:paraId="57155D0F" w14:textId="77777777" w:rsidR="004304FC" w:rsidRPr="00A04406" w:rsidRDefault="004304FC" w:rsidP="0050304A">
      <w:pPr>
        <w:spacing w:line="288" w:lineRule="auto"/>
        <w:jc w:val="center"/>
        <w:rPr>
          <w:b/>
          <w:sz w:val="24"/>
          <w:szCs w:val="24"/>
        </w:rPr>
      </w:pPr>
    </w:p>
    <w:p w14:paraId="699FE86E" w14:textId="77777777" w:rsidR="004304FC" w:rsidRPr="00A04406" w:rsidRDefault="004304FC" w:rsidP="0050304A">
      <w:pPr>
        <w:spacing w:line="288" w:lineRule="auto"/>
        <w:jc w:val="center"/>
        <w:rPr>
          <w:b/>
          <w:sz w:val="24"/>
          <w:szCs w:val="24"/>
        </w:rPr>
      </w:pPr>
      <w:r w:rsidRPr="00A04406">
        <w:rPr>
          <w:b/>
          <w:sz w:val="24"/>
          <w:szCs w:val="24"/>
        </w:rPr>
        <w:t>W postępowaniu o udzielenie zamówienia publicznego prowadzonego w trybie przetargu nieograniczonego pn.:</w:t>
      </w:r>
    </w:p>
    <w:p w14:paraId="36A4B7F3" w14:textId="77777777" w:rsidR="004304FC" w:rsidRPr="00A04406" w:rsidRDefault="004304FC" w:rsidP="0050304A">
      <w:pPr>
        <w:spacing w:line="288" w:lineRule="auto"/>
        <w:jc w:val="center"/>
        <w:rPr>
          <w:b/>
          <w:sz w:val="28"/>
          <w:szCs w:val="28"/>
        </w:rPr>
      </w:pPr>
    </w:p>
    <w:p w14:paraId="6831C602" w14:textId="77777777" w:rsidR="004304FC" w:rsidRPr="00A04406" w:rsidRDefault="004304FC" w:rsidP="0050304A">
      <w:pPr>
        <w:autoSpaceDE w:val="0"/>
        <w:autoSpaceDN w:val="0"/>
        <w:adjustRightInd w:val="0"/>
        <w:spacing w:line="276" w:lineRule="auto"/>
        <w:jc w:val="center"/>
        <w:rPr>
          <w:rStyle w:val="apple-style-span"/>
          <w:b/>
          <w:sz w:val="40"/>
          <w:szCs w:val="40"/>
        </w:rPr>
      </w:pPr>
      <w:r w:rsidRPr="00A04406">
        <w:rPr>
          <w:b/>
          <w:sz w:val="40"/>
          <w:szCs w:val="40"/>
        </w:rPr>
        <w:t>„</w:t>
      </w:r>
      <w:r w:rsidR="00C7005B" w:rsidRPr="00A04406">
        <w:rPr>
          <w:b/>
          <w:sz w:val="32"/>
          <w:szCs w:val="32"/>
        </w:rPr>
        <w:t>E-administracja w Gminie Ełk</w:t>
      </w:r>
      <w:r w:rsidR="0050304A">
        <w:rPr>
          <w:b/>
          <w:sz w:val="32"/>
          <w:szCs w:val="32"/>
        </w:rPr>
        <w:t>”</w:t>
      </w:r>
      <w:r w:rsidR="00113BF3" w:rsidRPr="00A04406">
        <w:rPr>
          <w:b/>
          <w:sz w:val="32"/>
          <w:szCs w:val="32"/>
        </w:rPr>
        <w:t xml:space="preserve">- </w:t>
      </w:r>
      <w:r w:rsidR="00494BFC" w:rsidRPr="00A04406">
        <w:rPr>
          <w:b/>
          <w:color w:val="000000" w:themeColor="text1"/>
          <w:sz w:val="32"/>
          <w:szCs w:val="32"/>
        </w:rPr>
        <w:t xml:space="preserve">dostawa sprzętu </w:t>
      </w:r>
      <w:r w:rsidR="004F3D92" w:rsidRPr="00A04406">
        <w:rPr>
          <w:b/>
          <w:color w:val="000000" w:themeColor="text1"/>
          <w:sz w:val="32"/>
          <w:szCs w:val="32"/>
        </w:rPr>
        <w:br/>
      </w:r>
      <w:r w:rsidR="00494BFC" w:rsidRPr="00A04406">
        <w:rPr>
          <w:b/>
          <w:color w:val="000000" w:themeColor="text1"/>
          <w:sz w:val="32"/>
          <w:szCs w:val="32"/>
        </w:rPr>
        <w:t>komputerowego i oprogramowania</w:t>
      </w:r>
    </w:p>
    <w:p w14:paraId="588627AC" w14:textId="77777777" w:rsidR="004304FC" w:rsidRPr="00A04406" w:rsidRDefault="004304FC" w:rsidP="0050304A">
      <w:pPr>
        <w:spacing w:line="288" w:lineRule="auto"/>
        <w:jc w:val="center"/>
        <w:rPr>
          <w:rStyle w:val="apple-style-span"/>
          <w:b/>
          <w:color w:val="00000A"/>
          <w:sz w:val="28"/>
          <w:szCs w:val="28"/>
        </w:rPr>
      </w:pPr>
    </w:p>
    <w:p w14:paraId="2DACCF5F" w14:textId="77777777" w:rsidR="004304FC" w:rsidRPr="00A04406" w:rsidRDefault="00ED74C5" w:rsidP="0050304A">
      <w:pPr>
        <w:jc w:val="both"/>
        <w:rPr>
          <w:rFonts w:eastAsiaTheme="minorEastAsia"/>
          <w:sz w:val="24"/>
          <w:szCs w:val="24"/>
        </w:rPr>
      </w:pPr>
      <w:r w:rsidRPr="00A04406">
        <w:rPr>
          <w:sz w:val="24"/>
          <w:szCs w:val="24"/>
        </w:rPr>
        <w:t xml:space="preserve">Projekt współfinansowany ze środków Regionalnego Programu Operacyjnego Województwa Warmińsko-Mazurskiego na lata 2014-2020, w ramach Osi </w:t>
      </w:r>
      <w:r w:rsidR="001F3272" w:rsidRPr="00A04406">
        <w:rPr>
          <w:sz w:val="24"/>
          <w:szCs w:val="24"/>
        </w:rPr>
        <w:t xml:space="preserve">Priorytetowej </w:t>
      </w:r>
      <w:r w:rsidRPr="00A04406">
        <w:rPr>
          <w:sz w:val="24"/>
          <w:szCs w:val="24"/>
        </w:rPr>
        <w:t>3 Cyfrowy Region, Działanie 3.1 Cyfrowa dostępność informacji sektora publicznego oraz wysoka jakość e-usług publicznych</w:t>
      </w:r>
      <w:r w:rsidR="00F821F9" w:rsidRPr="00A04406">
        <w:rPr>
          <w:sz w:val="24"/>
          <w:szCs w:val="24"/>
        </w:rPr>
        <w:t>.</w:t>
      </w:r>
    </w:p>
    <w:p w14:paraId="599C39D7" w14:textId="77777777" w:rsidR="004304FC" w:rsidRPr="00A04406" w:rsidRDefault="004304FC" w:rsidP="0050304A">
      <w:pPr>
        <w:spacing w:line="288" w:lineRule="auto"/>
        <w:rPr>
          <w:rFonts w:eastAsia="MS ??"/>
          <w:sz w:val="24"/>
          <w:szCs w:val="24"/>
        </w:rPr>
      </w:pPr>
    </w:p>
    <w:p w14:paraId="5963CE23" w14:textId="77777777" w:rsidR="004304FC" w:rsidRPr="00A04406" w:rsidRDefault="004304FC" w:rsidP="008C7FBB">
      <w:pPr>
        <w:pStyle w:val="Akapitzlist"/>
        <w:numPr>
          <w:ilvl w:val="0"/>
          <w:numId w:val="2"/>
        </w:numPr>
        <w:tabs>
          <w:tab w:val="left" w:pos="312"/>
        </w:tabs>
        <w:spacing w:line="288" w:lineRule="auto"/>
        <w:ind w:left="357" w:hanging="357"/>
        <w:jc w:val="both"/>
        <w:outlineLvl w:val="0"/>
        <w:rPr>
          <w:sz w:val="24"/>
          <w:szCs w:val="24"/>
        </w:rPr>
      </w:pPr>
      <w:r w:rsidRPr="00A04406">
        <w:rPr>
          <w:b/>
          <w:sz w:val="24"/>
          <w:szCs w:val="24"/>
        </w:rPr>
        <w:t>Nazwa oraz adres Zamawiającego</w:t>
      </w:r>
    </w:p>
    <w:p w14:paraId="64E7F72B" w14:textId="77777777" w:rsidR="004304FC" w:rsidRPr="00A04406" w:rsidRDefault="004304FC" w:rsidP="0050304A">
      <w:pPr>
        <w:spacing w:line="288" w:lineRule="auto"/>
        <w:jc w:val="both"/>
        <w:rPr>
          <w:sz w:val="24"/>
          <w:szCs w:val="24"/>
        </w:rPr>
      </w:pPr>
    </w:p>
    <w:p w14:paraId="32022063" w14:textId="77777777" w:rsidR="00ED74C5" w:rsidRPr="00A04406" w:rsidRDefault="0050304A" w:rsidP="0050304A">
      <w:pPr>
        <w:spacing w:line="288" w:lineRule="auto"/>
        <w:jc w:val="both"/>
        <w:rPr>
          <w:b/>
          <w:sz w:val="24"/>
          <w:szCs w:val="24"/>
        </w:rPr>
      </w:pPr>
      <w:r>
        <w:rPr>
          <w:b/>
          <w:sz w:val="24"/>
          <w:szCs w:val="24"/>
        </w:rPr>
        <w:t>Gmina Ełk</w:t>
      </w:r>
    </w:p>
    <w:p w14:paraId="16A141CC" w14:textId="77777777" w:rsidR="0050304A" w:rsidRDefault="0050304A" w:rsidP="0050304A">
      <w:pPr>
        <w:spacing w:line="288" w:lineRule="auto"/>
        <w:outlineLvl w:val="0"/>
        <w:rPr>
          <w:sz w:val="24"/>
          <w:szCs w:val="24"/>
        </w:rPr>
      </w:pPr>
      <w:r>
        <w:rPr>
          <w:sz w:val="24"/>
          <w:szCs w:val="24"/>
        </w:rPr>
        <w:t>ul. T. Kościuszki 28A</w:t>
      </w:r>
    </w:p>
    <w:p w14:paraId="4365DBB1" w14:textId="77777777" w:rsidR="004304FC" w:rsidRPr="00A04406" w:rsidRDefault="0050304A" w:rsidP="0050304A">
      <w:pPr>
        <w:spacing w:line="288" w:lineRule="auto"/>
        <w:outlineLvl w:val="0"/>
        <w:rPr>
          <w:b/>
          <w:sz w:val="24"/>
          <w:szCs w:val="24"/>
        </w:rPr>
      </w:pPr>
      <w:r>
        <w:rPr>
          <w:sz w:val="24"/>
          <w:szCs w:val="24"/>
        </w:rPr>
        <w:t>19-300 Ełk</w:t>
      </w:r>
      <w:r w:rsidR="00ED74C5" w:rsidRPr="00A04406">
        <w:rPr>
          <w:sz w:val="24"/>
          <w:szCs w:val="24"/>
        </w:rPr>
        <w:br/>
        <w:t>woj. warmińsko-mazurskie</w:t>
      </w:r>
    </w:p>
    <w:p w14:paraId="35A9F210" w14:textId="77777777" w:rsidR="00ED74C5" w:rsidRPr="00A04406" w:rsidRDefault="00ED74C5" w:rsidP="0050304A">
      <w:pPr>
        <w:spacing w:line="288" w:lineRule="auto"/>
        <w:jc w:val="both"/>
        <w:outlineLvl w:val="0"/>
        <w:rPr>
          <w:sz w:val="24"/>
          <w:szCs w:val="24"/>
        </w:rPr>
      </w:pPr>
    </w:p>
    <w:p w14:paraId="53B824B5" w14:textId="77777777" w:rsidR="004304FC" w:rsidRPr="00A04406" w:rsidRDefault="004304FC" w:rsidP="008C7FBB">
      <w:pPr>
        <w:pStyle w:val="Akapitzlist"/>
        <w:numPr>
          <w:ilvl w:val="0"/>
          <w:numId w:val="2"/>
        </w:numPr>
        <w:spacing w:line="288" w:lineRule="auto"/>
        <w:ind w:left="357" w:hanging="357"/>
        <w:jc w:val="both"/>
        <w:rPr>
          <w:sz w:val="24"/>
          <w:szCs w:val="24"/>
        </w:rPr>
      </w:pPr>
      <w:r w:rsidRPr="00A04406">
        <w:rPr>
          <w:b/>
          <w:sz w:val="24"/>
          <w:szCs w:val="24"/>
        </w:rPr>
        <w:t xml:space="preserve">Tryb udzielenia zamówienia  </w:t>
      </w:r>
    </w:p>
    <w:p w14:paraId="5A6505E0" w14:textId="77777777" w:rsidR="004304FC" w:rsidRPr="00A04406" w:rsidRDefault="004304FC" w:rsidP="008C7FBB">
      <w:pPr>
        <w:numPr>
          <w:ilvl w:val="0"/>
          <w:numId w:val="1"/>
        </w:numPr>
        <w:spacing w:line="288" w:lineRule="auto"/>
        <w:ind w:left="357" w:hanging="357"/>
        <w:jc w:val="both"/>
        <w:rPr>
          <w:sz w:val="24"/>
          <w:szCs w:val="24"/>
        </w:rPr>
      </w:pPr>
      <w:r w:rsidRPr="00A04406">
        <w:rPr>
          <w:sz w:val="24"/>
          <w:szCs w:val="24"/>
        </w:rPr>
        <w:t>Postępowanie o udzielenie zamówienia publicznego prowadzone jest w trybie przetargu nieograniczonego na podstawie art. 39 ustawy z dnia 29 stycznia 2004 r. Prawo zamówień publicznych (Dz. U. z 201</w:t>
      </w:r>
      <w:r w:rsidR="00251D3E">
        <w:rPr>
          <w:sz w:val="24"/>
          <w:szCs w:val="24"/>
        </w:rPr>
        <w:t>7</w:t>
      </w:r>
      <w:r w:rsidRPr="00A04406">
        <w:rPr>
          <w:sz w:val="24"/>
          <w:szCs w:val="24"/>
        </w:rPr>
        <w:t xml:space="preserve"> r. poz. </w:t>
      </w:r>
      <w:r w:rsidR="00251D3E">
        <w:rPr>
          <w:sz w:val="24"/>
          <w:szCs w:val="24"/>
        </w:rPr>
        <w:t xml:space="preserve">1579 </w:t>
      </w:r>
      <w:r w:rsidRPr="00A04406">
        <w:rPr>
          <w:sz w:val="24"/>
          <w:szCs w:val="24"/>
        </w:rPr>
        <w:t xml:space="preserve">ze zmianami) zwanej dalej ustawą </w:t>
      </w:r>
      <w:proofErr w:type="spellStart"/>
      <w:r w:rsidRPr="00A04406">
        <w:rPr>
          <w:sz w:val="24"/>
          <w:szCs w:val="24"/>
        </w:rPr>
        <w:t>Pzp</w:t>
      </w:r>
      <w:proofErr w:type="spellEnd"/>
      <w:r w:rsidRPr="00A04406">
        <w:rPr>
          <w:sz w:val="24"/>
          <w:szCs w:val="24"/>
        </w:rPr>
        <w:t xml:space="preserve"> o wartości zamówienia nieprzekraczającej kwoty określonej w przepisach wydanych na podstawie art. 11 ust. 8 ustawy </w:t>
      </w:r>
      <w:proofErr w:type="spellStart"/>
      <w:r w:rsidRPr="00A04406">
        <w:rPr>
          <w:sz w:val="24"/>
          <w:szCs w:val="24"/>
        </w:rPr>
        <w:t>Pzp</w:t>
      </w:r>
      <w:proofErr w:type="spellEnd"/>
      <w:r w:rsidRPr="00A04406">
        <w:rPr>
          <w:sz w:val="24"/>
          <w:szCs w:val="24"/>
        </w:rPr>
        <w:t>.</w:t>
      </w:r>
    </w:p>
    <w:p w14:paraId="709F3F35" w14:textId="77777777" w:rsidR="004304FC" w:rsidRPr="00A04406" w:rsidRDefault="004304FC" w:rsidP="008C7FBB">
      <w:pPr>
        <w:numPr>
          <w:ilvl w:val="0"/>
          <w:numId w:val="1"/>
        </w:numPr>
        <w:spacing w:line="288" w:lineRule="auto"/>
        <w:ind w:left="357" w:hanging="357"/>
        <w:jc w:val="both"/>
        <w:rPr>
          <w:sz w:val="24"/>
          <w:szCs w:val="24"/>
        </w:rPr>
      </w:pPr>
      <w:r w:rsidRPr="00A04406">
        <w:rPr>
          <w:sz w:val="24"/>
          <w:szCs w:val="24"/>
        </w:rPr>
        <w:t xml:space="preserve">W zakresie nieuregulowanym niniejszą Specyfikacją Istotnych Warunków Zamówienia, zwaną dalej SIWZ, zastosowanie mają przepisy ustawy </w:t>
      </w:r>
      <w:proofErr w:type="spellStart"/>
      <w:r w:rsidRPr="00A04406">
        <w:rPr>
          <w:sz w:val="24"/>
          <w:szCs w:val="24"/>
        </w:rPr>
        <w:t>Pzp</w:t>
      </w:r>
      <w:proofErr w:type="spellEnd"/>
      <w:r w:rsidRPr="00A04406">
        <w:rPr>
          <w:sz w:val="24"/>
          <w:szCs w:val="24"/>
        </w:rPr>
        <w:t>.</w:t>
      </w:r>
    </w:p>
    <w:p w14:paraId="2848D67B" w14:textId="77777777" w:rsidR="004304FC" w:rsidRPr="00A04406" w:rsidRDefault="004304FC" w:rsidP="0050304A">
      <w:pPr>
        <w:spacing w:line="288" w:lineRule="auto"/>
        <w:jc w:val="both"/>
        <w:rPr>
          <w:sz w:val="24"/>
          <w:szCs w:val="24"/>
        </w:rPr>
      </w:pPr>
    </w:p>
    <w:p w14:paraId="0D58FAD6" w14:textId="77777777" w:rsidR="004304FC" w:rsidRPr="0050304A" w:rsidRDefault="004304FC" w:rsidP="008C7FBB">
      <w:pPr>
        <w:pStyle w:val="Akapitzlist"/>
        <w:numPr>
          <w:ilvl w:val="0"/>
          <w:numId w:val="2"/>
        </w:numPr>
        <w:spacing w:line="288" w:lineRule="auto"/>
        <w:ind w:left="357" w:hanging="357"/>
        <w:jc w:val="both"/>
        <w:rPr>
          <w:sz w:val="24"/>
          <w:szCs w:val="24"/>
        </w:rPr>
      </w:pPr>
      <w:r w:rsidRPr="00A04406">
        <w:rPr>
          <w:b/>
          <w:sz w:val="24"/>
          <w:szCs w:val="24"/>
        </w:rPr>
        <w:t xml:space="preserve"> Opis przedmiotu zamówienia  </w:t>
      </w:r>
    </w:p>
    <w:p w14:paraId="299BA887" w14:textId="77777777" w:rsidR="00A06030" w:rsidRPr="00A04406" w:rsidRDefault="00A06030" w:rsidP="0050304A">
      <w:pPr>
        <w:jc w:val="both"/>
        <w:rPr>
          <w:bCs/>
          <w:sz w:val="24"/>
          <w:szCs w:val="24"/>
          <w:lang w:eastAsia="en-US"/>
        </w:rPr>
      </w:pPr>
      <w:r w:rsidRPr="00A04406">
        <w:rPr>
          <w:sz w:val="24"/>
          <w:szCs w:val="24"/>
        </w:rPr>
        <w:t xml:space="preserve">Przedmiotem zamówienia jest </w:t>
      </w:r>
      <w:r w:rsidR="00C634C9" w:rsidRPr="00A04406">
        <w:rPr>
          <w:sz w:val="24"/>
          <w:szCs w:val="24"/>
        </w:rPr>
        <w:t>dostawa, zainstalowanie, zamontowan</w:t>
      </w:r>
      <w:r w:rsidR="00494BFC" w:rsidRPr="00A04406">
        <w:rPr>
          <w:sz w:val="24"/>
          <w:szCs w:val="24"/>
        </w:rPr>
        <w:t>ie</w:t>
      </w:r>
      <w:r w:rsidR="00494BFC" w:rsidRPr="00A04406">
        <w:rPr>
          <w:sz w:val="24"/>
          <w:szCs w:val="24"/>
        </w:rPr>
        <w:br/>
      </w:r>
      <w:r w:rsidR="00C634C9" w:rsidRPr="00A04406">
        <w:rPr>
          <w:sz w:val="24"/>
          <w:szCs w:val="24"/>
        </w:rPr>
        <w:t xml:space="preserve">i wdrożenie </w:t>
      </w:r>
      <w:r w:rsidR="0083655C" w:rsidRPr="00A04406">
        <w:rPr>
          <w:bCs/>
          <w:sz w:val="24"/>
          <w:szCs w:val="24"/>
          <w:lang w:eastAsia="en-US"/>
        </w:rPr>
        <w:t>sprzętu komputerowego wraz</w:t>
      </w:r>
      <w:r w:rsidRPr="00A04406">
        <w:rPr>
          <w:bCs/>
          <w:sz w:val="24"/>
          <w:szCs w:val="24"/>
          <w:lang w:eastAsia="en-US"/>
        </w:rPr>
        <w:t xml:space="preserve"> oprogr</w:t>
      </w:r>
      <w:r w:rsidR="0083655C" w:rsidRPr="00A04406">
        <w:rPr>
          <w:bCs/>
          <w:sz w:val="24"/>
          <w:szCs w:val="24"/>
          <w:lang w:eastAsia="en-US"/>
        </w:rPr>
        <w:t>amowaniem oraz przeprowadzenie instruktarzu</w:t>
      </w:r>
      <w:r w:rsidR="00F82761" w:rsidRPr="00A04406">
        <w:rPr>
          <w:bCs/>
          <w:sz w:val="24"/>
          <w:szCs w:val="24"/>
          <w:lang w:eastAsia="en-US"/>
        </w:rPr>
        <w:t xml:space="preserve"> zgodnie z Załącznik</w:t>
      </w:r>
      <w:r w:rsidR="003C5C73">
        <w:rPr>
          <w:bCs/>
          <w:sz w:val="24"/>
          <w:szCs w:val="24"/>
          <w:lang w:eastAsia="en-US"/>
        </w:rPr>
        <w:t>iem nr</w:t>
      </w:r>
      <w:r w:rsidRPr="00A04406">
        <w:rPr>
          <w:bCs/>
          <w:sz w:val="24"/>
          <w:szCs w:val="24"/>
          <w:lang w:eastAsia="en-US"/>
        </w:rPr>
        <w:t xml:space="preserve"> </w:t>
      </w:r>
      <w:r w:rsidR="008178B9">
        <w:rPr>
          <w:bCs/>
          <w:sz w:val="24"/>
          <w:szCs w:val="24"/>
          <w:lang w:eastAsia="en-US"/>
        </w:rPr>
        <w:t>8</w:t>
      </w:r>
      <w:r w:rsidRPr="00A04406">
        <w:rPr>
          <w:bCs/>
          <w:sz w:val="24"/>
          <w:szCs w:val="24"/>
          <w:lang w:eastAsia="en-US"/>
        </w:rPr>
        <w:t xml:space="preserve"> do niniejszego SIWZ</w:t>
      </w:r>
      <w:r w:rsidR="00783132" w:rsidRPr="00A04406">
        <w:rPr>
          <w:bCs/>
          <w:sz w:val="24"/>
          <w:szCs w:val="24"/>
          <w:lang w:eastAsia="en-US"/>
        </w:rPr>
        <w:t>. Wykonawca dostarczy:</w:t>
      </w:r>
    </w:p>
    <w:p w14:paraId="539D1324" w14:textId="77777777" w:rsidR="0083655C" w:rsidRPr="00A04406" w:rsidRDefault="0083655C" w:rsidP="0050304A">
      <w:pPr>
        <w:spacing w:line="288" w:lineRule="auto"/>
        <w:jc w:val="both"/>
        <w:rPr>
          <w:bCs/>
          <w:sz w:val="24"/>
          <w:szCs w:val="24"/>
          <w:lang w:eastAsia="en-US"/>
        </w:rPr>
      </w:pPr>
    </w:p>
    <w:p w14:paraId="4BF42C96" w14:textId="77777777" w:rsidR="0083655C" w:rsidRPr="00A04406" w:rsidRDefault="0083655C" w:rsidP="008C7FBB">
      <w:pPr>
        <w:pStyle w:val="Akapitzlist1"/>
        <w:numPr>
          <w:ilvl w:val="0"/>
          <w:numId w:val="29"/>
        </w:numPr>
        <w:spacing w:line="276" w:lineRule="auto"/>
        <w:ind w:left="426" w:firstLine="0"/>
        <w:rPr>
          <w:lang w:val="pl-PL"/>
        </w:rPr>
      </w:pPr>
      <w:r w:rsidRPr="00A04406">
        <w:rPr>
          <w:lang w:val="pl-PL"/>
        </w:rPr>
        <w:t>Komputer stacjonarny (zestaw) – 17 szt.</w:t>
      </w:r>
    </w:p>
    <w:p w14:paraId="715F4E88" w14:textId="77777777" w:rsidR="0083655C" w:rsidRPr="00A04406" w:rsidRDefault="0083655C" w:rsidP="008C7FBB">
      <w:pPr>
        <w:pStyle w:val="Akapitzlist1"/>
        <w:numPr>
          <w:ilvl w:val="0"/>
          <w:numId w:val="29"/>
        </w:numPr>
        <w:spacing w:line="276" w:lineRule="auto"/>
        <w:ind w:left="426" w:firstLine="0"/>
        <w:rPr>
          <w:lang w:val="pl-PL"/>
        </w:rPr>
      </w:pPr>
      <w:r w:rsidRPr="00A04406">
        <w:rPr>
          <w:lang w:val="pl-PL"/>
        </w:rPr>
        <w:t>Skaner A4 – 3 szt.</w:t>
      </w:r>
    </w:p>
    <w:p w14:paraId="7054A1A7" w14:textId="77777777" w:rsidR="0083655C" w:rsidRPr="00A04406" w:rsidRDefault="0083655C" w:rsidP="008C7FBB">
      <w:pPr>
        <w:pStyle w:val="Akapitzlist1"/>
        <w:numPr>
          <w:ilvl w:val="0"/>
          <w:numId w:val="29"/>
        </w:numPr>
        <w:spacing w:line="276" w:lineRule="auto"/>
        <w:ind w:left="426" w:firstLine="0"/>
        <w:rPr>
          <w:lang w:val="pl-PL"/>
        </w:rPr>
      </w:pPr>
      <w:r w:rsidRPr="00A04406">
        <w:rPr>
          <w:lang w:val="pl-PL"/>
        </w:rPr>
        <w:t>Skaner A3 – 1 szt.</w:t>
      </w:r>
    </w:p>
    <w:p w14:paraId="79CA7362" w14:textId="77777777" w:rsidR="0083655C" w:rsidRPr="00A04406" w:rsidRDefault="0083655C" w:rsidP="008C7FBB">
      <w:pPr>
        <w:pStyle w:val="Akapitzlist1"/>
        <w:numPr>
          <w:ilvl w:val="0"/>
          <w:numId w:val="29"/>
        </w:numPr>
        <w:spacing w:line="276" w:lineRule="auto"/>
        <w:ind w:left="426" w:firstLine="0"/>
        <w:rPr>
          <w:lang w:val="pl-PL"/>
        </w:rPr>
      </w:pPr>
      <w:r w:rsidRPr="00A04406">
        <w:rPr>
          <w:lang w:val="pl-PL"/>
        </w:rPr>
        <w:lastRenderedPageBreak/>
        <w:t>Drukarka kodów kreskowych – 3 szt.</w:t>
      </w:r>
    </w:p>
    <w:p w14:paraId="66B97035" w14:textId="77777777" w:rsidR="0050304A" w:rsidRPr="00FC1F02" w:rsidRDefault="0083655C" w:rsidP="008C7FBB">
      <w:pPr>
        <w:pStyle w:val="Akapitzlist1"/>
        <w:numPr>
          <w:ilvl w:val="0"/>
          <w:numId w:val="29"/>
        </w:numPr>
        <w:spacing w:line="276" w:lineRule="auto"/>
        <w:ind w:left="426" w:firstLine="0"/>
        <w:rPr>
          <w:lang w:val="pl-PL"/>
        </w:rPr>
      </w:pPr>
      <w:r w:rsidRPr="00A04406">
        <w:rPr>
          <w:lang w:val="pl-PL"/>
        </w:rPr>
        <w:t>Czytnik kodów kreskowych – 3 szt.</w:t>
      </w:r>
    </w:p>
    <w:p w14:paraId="731299F6" w14:textId="77777777" w:rsidR="0083655C" w:rsidRPr="00A04406" w:rsidRDefault="0083655C" w:rsidP="008C7FBB">
      <w:pPr>
        <w:pStyle w:val="Akapitzlist1"/>
        <w:numPr>
          <w:ilvl w:val="0"/>
          <w:numId w:val="29"/>
        </w:numPr>
        <w:spacing w:line="276" w:lineRule="auto"/>
        <w:ind w:left="426" w:firstLine="0"/>
        <w:rPr>
          <w:lang w:val="pl-PL"/>
        </w:rPr>
      </w:pPr>
      <w:r w:rsidRPr="00A04406">
        <w:rPr>
          <w:lang w:val="pl-PL"/>
        </w:rPr>
        <w:t>Serwer stelażowy – 2 szt.</w:t>
      </w:r>
    </w:p>
    <w:p w14:paraId="2BA9641C" w14:textId="77777777" w:rsidR="0083655C" w:rsidRPr="00A04406" w:rsidRDefault="0083655C" w:rsidP="008C7FBB">
      <w:pPr>
        <w:pStyle w:val="Akapitzlist1"/>
        <w:numPr>
          <w:ilvl w:val="0"/>
          <w:numId w:val="29"/>
        </w:numPr>
        <w:spacing w:line="276" w:lineRule="auto"/>
        <w:ind w:left="426" w:firstLine="0"/>
        <w:rPr>
          <w:lang w:val="pl-PL"/>
        </w:rPr>
      </w:pPr>
      <w:r w:rsidRPr="00A04406">
        <w:rPr>
          <w:lang w:val="pl-PL"/>
        </w:rPr>
        <w:t>Macierz typu NAS – 1 szt.</w:t>
      </w:r>
    </w:p>
    <w:p w14:paraId="1C7255D3" w14:textId="77777777" w:rsidR="0083655C" w:rsidRPr="00A04406" w:rsidRDefault="0083655C" w:rsidP="008C7FBB">
      <w:pPr>
        <w:pStyle w:val="Akapitzlist1"/>
        <w:numPr>
          <w:ilvl w:val="0"/>
          <w:numId w:val="29"/>
        </w:numPr>
        <w:spacing w:line="276" w:lineRule="auto"/>
        <w:ind w:left="426" w:firstLine="0"/>
        <w:rPr>
          <w:lang w:val="pl-PL"/>
        </w:rPr>
      </w:pPr>
      <w:r w:rsidRPr="00A04406">
        <w:rPr>
          <w:lang w:val="pl-PL"/>
        </w:rPr>
        <w:t>Zasilacz UPS (z kartą SNMP) – 1 szt.</w:t>
      </w:r>
    </w:p>
    <w:p w14:paraId="69533659" w14:textId="77777777" w:rsidR="0083655C" w:rsidRPr="00A04406" w:rsidRDefault="0083655C" w:rsidP="008C7FBB">
      <w:pPr>
        <w:pStyle w:val="Akapitzlist1"/>
        <w:numPr>
          <w:ilvl w:val="0"/>
          <w:numId w:val="29"/>
        </w:numPr>
        <w:spacing w:line="276" w:lineRule="auto"/>
        <w:ind w:left="426" w:firstLine="0"/>
        <w:rPr>
          <w:lang w:val="pl-PL"/>
        </w:rPr>
      </w:pPr>
      <w:r w:rsidRPr="00A04406">
        <w:rPr>
          <w:lang w:val="pl-PL"/>
        </w:rPr>
        <w:t>Konsola wraz z monitorem – 1 szt.</w:t>
      </w:r>
    </w:p>
    <w:p w14:paraId="3858E51A" w14:textId="77777777" w:rsidR="0083655C" w:rsidRPr="00A04406" w:rsidRDefault="0083655C" w:rsidP="008C7FBB">
      <w:pPr>
        <w:pStyle w:val="Akapitzlist1"/>
        <w:numPr>
          <w:ilvl w:val="0"/>
          <w:numId w:val="29"/>
        </w:numPr>
        <w:spacing w:line="276" w:lineRule="auto"/>
        <w:ind w:left="284" w:firstLine="0"/>
        <w:rPr>
          <w:lang w:val="pl-PL"/>
        </w:rPr>
      </w:pPr>
      <w:r w:rsidRPr="00A04406">
        <w:rPr>
          <w:lang w:val="pl-PL"/>
        </w:rPr>
        <w:t>Oprogramowanie (opis):</w:t>
      </w:r>
    </w:p>
    <w:p w14:paraId="4559D815" w14:textId="77777777" w:rsidR="0083655C" w:rsidRPr="00A04406" w:rsidRDefault="0083655C" w:rsidP="008C7FBB">
      <w:pPr>
        <w:pStyle w:val="Akapitzlist1"/>
        <w:numPr>
          <w:ilvl w:val="1"/>
          <w:numId w:val="29"/>
        </w:numPr>
        <w:spacing w:line="276" w:lineRule="auto"/>
        <w:ind w:left="1134" w:hanging="566"/>
        <w:rPr>
          <w:lang w:val="pl-PL"/>
        </w:rPr>
      </w:pPr>
      <w:r w:rsidRPr="00A04406">
        <w:rPr>
          <w:lang w:val="pl-PL"/>
        </w:rPr>
        <w:t xml:space="preserve">Desktopowy system operacyjny (zestaw) – 17 szt. </w:t>
      </w:r>
    </w:p>
    <w:p w14:paraId="22C37BF7" w14:textId="77777777" w:rsidR="0083655C" w:rsidRPr="00A04406" w:rsidRDefault="0083655C" w:rsidP="008C7FBB">
      <w:pPr>
        <w:pStyle w:val="Akapitzlist1"/>
        <w:numPr>
          <w:ilvl w:val="1"/>
          <w:numId w:val="29"/>
        </w:numPr>
        <w:spacing w:line="276" w:lineRule="auto"/>
        <w:ind w:left="1134" w:hanging="567"/>
        <w:rPr>
          <w:lang w:val="pl-PL"/>
        </w:rPr>
      </w:pPr>
      <w:r w:rsidRPr="00A04406">
        <w:rPr>
          <w:lang w:val="pl-PL"/>
        </w:rPr>
        <w:t xml:space="preserve">Serwerowy system operacyjny </w:t>
      </w:r>
    </w:p>
    <w:p w14:paraId="40778082" w14:textId="77777777" w:rsidR="0083655C" w:rsidRPr="00A04406" w:rsidRDefault="0083655C" w:rsidP="008C7FBB">
      <w:pPr>
        <w:pStyle w:val="Akapitzlist1"/>
        <w:numPr>
          <w:ilvl w:val="1"/>
          <w:numId w:val="29"/>
        </w:numPr>
        <w:spacing w:line="276" w:lineRule="auto"/>
        <w:ind w:left="1134" w:hanging="567"/>
        <w:rPr>
          <w:lang w:val="pl-PL"/>
        </w:rPr>
      </w:pPr>
      <w:r w:rsidRPr="00A04406">
        <w:rPr>
          <w:lang w:val="pl-PL"/>
        </w:rPr>
        <w:t>Pakiet biurowy – 17 szt.</w:t>
      </w:r>
    </w:p>
    <w:p w14:paraId="4389C388" w14:textId="77777777" w:rsidR="0083655C" w:rsidRPr="00A04406" w:rsidRDefault="0083655C" w:rsidP="008C7FBB">
      <w:pPr>
        <w:pStyle w:val="Akapitzlist1"/>
        <w:numPr>
          <w:ilvl w:val="1"/>
          <w:numId w:val="29"/>
        </w:numPr>
        <w:spacing w:line="288" w:lineRule="auto"/>
        <w:ind w:left="1134" w:hanging="567"/>
        <w:jc w:val="both"/>
        <w:rPr>
          <w:lang w:val="pl-PL"/>
        </w:rPr>
      </w:pPr>
      <w:r w:rsidRPr="00A04406">
        <w:rPr>
          <w:lang w:val="pl-PL"/>
        </w:rPr>
        <w:t>System bazodanowy (SBD)</w:t>
      </w:r>
    </w:p>
    <w:p w14:paraId="171F1D1D" w14:textId="77777777" w:rsidR="00F82761" w:rsidRPr="00A04406" w:rsidRDefault="00F82761" w:rsidP="0050304A">
      <w:pPr>
        <w:spacing w:line="288" w:lineRule="auto"/>
        <w:jc w:val="both"/>
        <w:rPr>
          <w:sz w:val="24"/>
          <w:szCs w:val="24"/>
        </w:rPr>
      </w:pPr>
    </w:p>
    <w:p w14:paraId="1FAC99CF" w14:textId="77777777" w:rsidR="00A06030" w:rsidRPr="00A04406" w:rsidRDefault="00F82761" w:rsidP="0050304A">
      <w:pPr>
        <w:jc w:val="both"/>
        <w:rPr>
          <w:rFonts w:eastAsiaTheme="minorEastAsia"/>
          <w:sz w:val="24"/>
          <w:szCs w:val="24"/>
        </w:rPr>
      </w:pPr>
      <w:r w:rsidRPr="00A04406">
        <w:rPr>
          <w:sz w:val="24"/>
          <w:szCs w:val="24"/>
        </w:rPr>
        <w:t>Szczegółowe parametry oraz wymagania Zamawiające</w:t>
      </w:r>
      <w:r w:rsidR="002D1B38" w:rsidRPr="00A04406">
        <w:rPr>
          <w:sz w:val="24"/>
          <w:szCs w:val="24"/>
        </w:rPr>
        <w:t>go</w:t>
      </w:r>
      <w:r w:rsidRPr="00A04406">
        <w:rPr>
          <w:sz w:val="24"/>
          <w:szCs w:val="24"/>
        </w:rPr>
        <w:t xml:space="preserve"> odnośnie przedmiotu zamówienia zawiera Załącznik nr </w:t>
      </w:r>
      <w:r w:rsidR="008178B9">
        <w:rPr>
          <w:sz w:val="24"/>
          <w:szCs w:val="24"/>
        </w:rPr>
        <w:t>8</w:t>
      </w:r>
      <w:r w:rsidRPr="00A04406">
        <w:rPr>
          <w:sz w:val="24"/>
          <w:szCs w:val="24"/>
        </w:rPr>
        <w:t xml:space="preserve"> do niniejszej SIWZ.</w:t>
      </w:r>
      <w:r w:rsidR="005D7A56" w:rsidRPr="00A04406">
        <w:rPr>
          <w:sz w:val="24"/>
          <w:szCs w:val="24"/>
        </w:rPr>
        <w:t xml:space="preserve"> Zamawiający opisał również posiadane urządzenia i oprogramowanie, z którym dostarczany w ramach przedmiotowego zamówienia sprzęt i oprogramowanie muszą współdziałać. Szczegóły opisano w Załączniku nr </w:t>
      </w:r>
      <w:r w:rsidR="008178B9">
        <w:rPr>
          <w:sz w:val="24"/>
          <w:szCs w:val="24"/>
        </w:rPr>
        <w:t>8</w:t>
      </w:r>
      <w:r w:rsidR="005D7A56" w:rsidRPr="00A04406">
        <w:rPr>
          <w:sz w:val="24"/>
          <w:szCs w:val="24"/>
        </w:rPr>
        <w:t xml:space="preserve"> do niniejszej SIWZ.</w:t>
      </w:r>
      <w:r w:rsidR="00F821F9" w:rsidRPr="00A04406">
        <w:rPr>
          <w:sz w:val="24"/>
          <w:szCs w:val="24"/>
        </w:rPr>
        <w:t xml:space="preserve"> Projekt współfinansowany ze środków Regionalnego Programu Operacyjnego Województwa Warmińsko-Mazurskiego na lata 2014-2020, w ramach Osi Priorytetowej 3 Cyfrowy Region, Działanie 3.1 Cyfrowa dostępność informacji sektora publicznego oraz wysoka jakość e-usług publicznych</w:t>
      </w:r>
    </w:p>
    <w:p w14:paraId="3B955D7C" w14:textId="77777777" w:rsidR="00783132" w:rsidRPr="00A04406" w:rsidRDefault="00783132" w:rsidP="0050304A">
      <w:pPr>
        <w:spacing w:line="288" w:lineRule="auto"/>
        <w:jc w:val="both"/>
        <w:rPr>
          <w:sz w:val="24"/>
          <w:szCs w:val="24"/>
        </w:rPr>
      </w:pPr>
    </w:p>
    <w:p w14:paraId="6C303C3B" w14:textId="77777777" w:rsidR="004304FC" w:rsidRPr="00A04406" w:rsidRDefault="004304FC" w:rsidP="008C7FBB">
      <w:pPr>
        <w:pStyle w:val="Akapitzlist"/>
        <w:numPr>
          <w:ilvl w:val="3"/>
          <w:numId w:val="1"/>
        </w:numPr>
        <w:spacing w:line="288" w:lineRule="auto"/>
        <w:ind w:left="357" w:hanging="357"/>
        <w:jc w:val="both"/>
        <w:rPr>
          <w:sz w:val="24"/>
          <w:szCs w:val="24"/>
        </w:rPr>
      </w:pPr>
      <w:r w:rsidRPr="00A04406">
        <w:rPr>
          <w:sz w:val="24"/>
          <w:szCs w:val="24"/>
        </w:rPr>
        <w:t>Kody CPV:</w:t>
      </w:r>
    </w:p>
    <w:p w14:paraId="118389A4" w14:textId="77777777" w:rsidR="00665E71" w:rsidRPr="00A04406" w:rsidRDefault="00665E71" w:rsidP="0050304A">
      <w:pPr>
        <w:pStyle w:val="Akapitzlist"/>
        <w:spacing w:line="288" w:lineRule="auto"/>
        <w:ind w:left="357"/>
        <w:jc w:val="both"/>
        <w:rPr>
          <w:sz w:val="24"/>
          <w:szCs w:val="24"/>
        </w:rPr>
      </w:pPr>
    </w:p>
    <w:p w14:paraId="7E4402C2" w14:textId="77777777" w:rsidR="00665E71" w:rsidRPr="00A04406" w:rsidRDefault="00252A23" w:rsidP="0050304A">
      <w:pPr>
        <w:pStyle w:val="WW-Domylnie"/>
        <w:spacing w:before="0" w:after="0" w:line="360" w:lineRule="auto"/>
        <w:rPr>
          <w:rFonts w:cs="Times New Roman"/>
          <w:b/>
          <w:bCs/>
          <w:sz w:val="24"/>
          <w:szCs w:val="24"/>
          <w:shd w:val="clear" w:color="auto" w:fill="FFFFFF"/>
        </w:rPr>
      </w:pPr>
      <w:r w:rsidRPr="00A04406">
        <w:rPr>
          <w:rFonts w:cs="Times New Roman"/>
          <w:b/>
          <w:bCs/>
          <w:sz w:val="24"/>
          <w:szCs w:val="24"/>
          <w:shd w:val="clear" w:color="auto" w:fill="FFFFFF"/>
        </w:rPr>
        <w:t xml:space="preserve">Przedmiot główny: </w:t>
      </w:r>
      <w:r w:rsidR="00A06030" w:rsidRPr="00A04406">
        <w:rPr>
          <w:rFonts w:cs="Times New Roman"/>
          <w:sz w:val="24"/>
          <w:szCs w:val="24"/>
        </w:rPr>
        <w:t>30213000-5</w:t>
      </w:r>
      <w:r w:rsidR="00A06030" w:rsidRPr="00A04406">
        <w:rPr>
          <w:rFonts w:cs="Times New Roman"/>
          <w:sz w:val="24"/>
          <w:szCs w:val="24"/>
        </w:rPr>
        <w:tab/>
      </w:r>
      <w:r w:rsidR="00D43D1D" w:rsidRPr="00A04406">
        <w:rPr>
          <w:rFonts w:cs="Times New Roman"/>
          <w:sz w:val="24"/>
          <w:szCs w:val="24"/>
        </w:rPr>
        <w:t>Komputery osobiste</w:t>
      </w:r>
      <w:r w:rsidR="00665E71" w:rsidRPr="00A04406">
        <w:rPr>
          <w:rFonts w:cs="Times New Roman"/>
          <w:bCs/>
          <w:sz w:val="24"/>
          <w:szCs w:val="24"/>
          <w:shd w:val="clear" w:color="auto" w:fill="FFFFFF"/>
        </w:rPr>
        <w:tab/>
      </w:r>
    </w:p>
    <w:p w14:paraId="122AD6CC" w14:textId="77777777" w:rsidR="00665E71" w:rsidRPr="00A04406" w:rsidRDefault="00665E71" w:rsidP="0050304A">
      <w:pPr>
        <w:pStyle w:val="WW-Domylnie"/>
        <w:spacing w:before="0" w:after="0" w:line="360" w:lineRule="auto"/>
        <w:rPr>
          <w:rFonts w:eastAsia="Lucida Sans Unicode" w:cs="Times New Roman"/>
          <w:sz w:val="24"/>
          <w:szCs w:val="24"/>
          <w:shd w:val="clear" w:color="auto" w:fill="FFFFFF"/>
        </w:rPr>
      </w:pPr>
      <w:r w:rsidRPr="00A04406">
        <w:rPr>
          <w:rFonts w:eastAsia="Lucida Sans Unicode" w:cs="Times New Roman"/>
          <w:sz w:val="24"/>
          <w:szCs w:val="24"/>
          <w:shd w:val="clear" w:color="auto" w:fill="FFFFFF"/>
        </w:rPr>
        <w:t>Przedmiot dodatkowy:</w:t>
      </w:r>
    </w:p>
    <w:p w14:paraId="107F0F94" w14:textId="77777777" w:rsidR="00D43D1D" w:rsidRPr="00A04406" w:rsidRDefault="00D43D1D" w:rsidP="0050304A">
      <w:pPr>
        <w:pStyle w:val="WW-Domylnie"/>
        <w:spacing w:before="0" w:after="0"/>
        <w:ind w:left="2193" w:hanging="1484"/>
        <w:textAlignment w:val="top"/>
        <w:rPr>
          <w:rFonts w:cs="Times New Roman"/>
          <w:sz w:val="24"/>
          <w:szCs w:val="24"/>
        </w:rPr>
      </w:pPr>
      <w:r w:rsidRPr="00A04406">
        <w:rPr>
          <w:rFonts w:cs="Times New Roman"/>
          <w:sz w:val="24"/>
          <w:szCs w:val="24"/>
        </w:rPr>
        <w:t>30216110-0</w:t>
      </w:r>
      <w:r w:rsidR="004952D6" w:rsidRPr="00A04406">
        <w:rPr>
          <w:rFonts w:cs="Times New Roman"/>
          <w:sz w:val="24"/>
          <w:szCs w:val="24"/>
        </w:rPr>
        <w:tab/>
      </w:r>
      <w:r w:rsidRPr="00A04406">
        <w:rPr>
          <w:rFonts w:cs="Times New Roman"/>
          <w:sz w:val="24"/>
          <w:szCs w:val="24"/>
        </w:rPr>
        <w:t xml:space="preserve">Skanery komputerowe </w:t>
      </w:r>
    </w:p>
    <w:p w14:paraId="75854E78" w14:textId="77777777" w:rsidR="004952D6" w:rsidRPr="00A04406" w:rsidRDefault="004952D6" w:rsidP="0050304A">
      <w:pPr>
        <w:pStyle w:val="WW-Domylnie"/>
        <w:spacing w:before="0" w:after="0"/>
        <w:ind w:left="2193" w:hanging="1484"/>
        <w:textAlignment w:val="top"/>
        <w:rPr>
          <w:rFonts w:cs="Times New Roman"/>
          <w:sz w:val="24"/>
          <w:szCs w:val="24"/>
        </w:rPr>
      </w:pPr>
      <w:r w:rsidRPr="00A04406">
        <w:rPr>
          <w:rFonts w:cs="Times New Roman"/>
          <w:sz w:val="24"/>
          <w:szCs w:val="24"/>
        </w:rPr>
        <w:t>30232110-8</w:t>
      </w:r>
      <w:r w:rsidRPr="00A04406">
        <w:rPr>
          <w:rFonts w:cs="Times New Roman"/>
          <w:sz w:val="24"/>
          <w:szCs w:val="24"/>
        </w:rPr>
        <w:tab/>
        <w:t>Drukarki laserowe</w:t>
      </w:r>
    </w:p>
    <w:p w14:paraId="16204A28" w14:textId="77777777" w:rsidR="00D43D1D" w:rsidRPr="00A04406" w:rsidRDefault="004952D6" w:rsidP="0050304A">
      <w:pPr>
        <w:pStyle w:val="Akapitzlist"/>
        <w:spacing w:line="276" w:lineRule="auto"/>
        <w:ind w:left="357" w:firstLine="351"/>
        <w:jc w:val="both"/>
        <w:rPr>
          <w:sz w:val="24"/>
          <w:szCs w:val="24"/>
        </w:rPr>
      </w:pPr>
      <w:r w:rsidRPr="00A04406">
        <w:rPr>
          <w:sz w:val="24"/>
          <w:szCs w:val="24"/>
        </w:rPr>
        <w:t>48820000-2</w:t>
      </w:r>
      <w:r w:rsidRPr="00A04406">
        <w:rPr>
          <w:sz w:val="24"/>
          <w:szCs w:val="24"/>
        </w:rPr>
        <w:tab/>
        <w:t xml:space="preserve"> </w:t>
      </w:r>
      <w:r w:rsidR="00D43D1D" w:rsidRPr="00A04406">
        <w:rPr>
          <w:sz w:val="24"/>
          <w:szCs w:val="24"/>
        </w:rPr>
        <w:t>Serwery</w:t>
      </w:r>
    </w:p>
    <w:p w14:paraId="6FC99E0B" w14:textId="77777777" w:rsidR="00665E71" w:rsidRPr="00A04406" w:rsidRDefault="004952D6" w:rsidP="0050304A">
      <w:pPr>
        <w:pStyle w:val="WW-Domylnie"/>
        <w:spacing w:before="0" w:after="0"/>
        <w:ind w:left="2193" w:hanging="1484"/>
        <w:textAlignment w:val="top"/>
        <w:rPr>
          <w:rFonts w:cs="Times New Roman"/>
          <w:sz w:val="24"/>
          <w:szCs w:val="24"/>
        </w:rPr>
      </w:pPr>
      <w:r w:rsidRPr="00A04406">
        <w:rPr>
          <w:rFonts w:cs="Times New Roman"/>
          <w:sz w:val="24"/>
          <w:szCs w:val="24"/>
        </w:rPr>
        <w:t>48000000-8</w:t>
      </w:r>
      <w:r w:rsidRPr="00A04406">
        <w:rPr>
          <w:rFonts w:cs="Times New Roman"/>
          <w:sz w:val="24"/>
          <w:szCs w:val="24"/>
        </w:rPr>
        <w:tab/>
      </w:r>
      <w:r w:rsidR="00665E71" w:rsidRPr="00A04406">
        <w:rPr>
          <w:rFonts w:cs="Times New Roman"/>
          <w:sz w:val="24"/>
          <w:szCs w:val="24"/>
        </w:rPr>
        <w:t>Pakiety oprogramowania i systemy informatyczne</w:t>
      </w:r>
    </w:p>
    <w:p w14:paraId="24C11112" w14:textId="77777777" w:rsidR="00665E71" w:rsidRPr="00A04406" w:rsidRDefault="00665E71" w:rsidP="0050304A">
      <w:pPr>
        <w:pStyle w:val="WW-Domylnie"/>
        <w:spacing w:before="0" w:after="0"/>
        <w:ind w:left="2193" w:hanging="1484"/>
        <w:textAlignment w:val="top"/>
        <w:rPr>
          <w:rFonts w:cs="Times New Roman"/>
          <w:sz w:val="24"/>
          <w:szCs w:val="24"/>
        </w:rPr>
      </w:pPr>
      <w:r w:rsidRPr="00A04406">
        <w:rPr>
          <w:rFonts w:cs="Times New Roman"/>
          <w:sz w:val="24"/>
          <w:szCs w:val="24"/>
        </w:rPr>
        <w:t>45314320-0</w:t>
      </w:r>
      <w:r w:rsidRPr="00A04406">
        <w:rPr>
          <w:rFonts w:cs="Times New Roman"/>
          <w:sz w:val="24"/>
          <w:szCs w:val="24"/>
        </w:rPr>
        <w:tab/>
        <w:t>Instalowanie okablowania komputerowego</w:t>
      </w:r>
    </w:p>
    <w:p w14:paraId="1DB8A9CC" w14:textId="77777777" w:rsidR="00665E71" w:rsidRPr="00A04406" w:rsidRDefault="00665E71" w:rsidP="0050304A">
      <w:pPr>
        <w:pStyle w:val="WW-Domylnie"/>
        <w:spacing w:before="0" w:after="0"/>
        <w:ind w:left="2193" w:hanging="1484"/>
        <w:textAlignment w:val="top"/>
        <w:rPr>
          <w:rFonts w:cs="Times New Roman"/>
          <w:sz w:val="24"/>
          <w:szCs w:val="24"/>
        </w:rPr>
      </w:pPr>
      <w:r w:rsidRPr="00A04406">
        <w:rPr>
          <w:rFonts w:cs="Times New Roman"/>
          <w:sz w:val="24"/>
          <w:szCs w:val="24"/>
        </w:rPr>
        <w:t>45311000-0</w:t>
      </w:r>
      <w:r w:rsidRPr="00A04406">
        <w:rPr>
          <w:rFonts w:cs="Times New Roman"/>
          <w:sz w:val="24"/>
          <w:szCs w:val="24"/>
        </w:rPr>
        <w:tab/>
        <w:t xml:space="preserve">Roboty w zakresie okablowania oraz instalacji elektrycznych </w:t>
      </w:r>
    </w:p>
    <w:p w14:paraId="5056AACF" w14:textId="77777777" w:rsidR="00665E71" w:rsidRPr="00A04406" w:rsidRDefault="00665E71" w:rsidP="0050304A">
      <w:pPr>
        <w:pStyle w:val="WW-Domylnie"/>
        <w:spacing w:before="0" w:after="0"/>
        <w:ind w:left="2193" w:hanging="1484"/>
        <w:textAlignment w:val="top"/>
        <w:rPr>
          <w:rFonts w:cs="Times New Roman"/>
          <w:sz w:val="24"/>
          <w:szCs w:val="24"/>
        </w:rPr>
      </w:pPr>
      <w:r w:rsidRPr="00A04406">
        <w:rPr>
          <w:rFonts w:cs="Times New Roman"/>
          <w:sz w:val="24"/>
          <w:szCs w:val="24"/>
        </w:rPr>
        <w:t>45314000-1</w:t>
      </w:r>
      <w:r w:rsidRPr="00A04406">
        <w:rPr>
          <w:rFonts w:cs="Times New Roman"/>
          <w:sz w:val="24"/>
          <w:szCs w:val="24"/>
        </w:rPr>
        <w:tab/>
        <w:t xml:space="preserve">Instalowanie urządzeń telekomunikacyjnych </w:t>
      </w:r>
    </w:p>
    <w:p w14:paraId="27E3ADC7" w14:textId="77777777" w:rsidR="00665E71" w:rsidRPr="00A04406" w:rsidRDefault="00665E71" w:rsidP="0050304A">
      <w:pPr>
        <w:pStyle w:val="WW-Domylnie"/>
        <w:spacing w:before="0" w:after="0"/>
        <w:ind w:left="2193" w:hanging="1484"/>
        <w:textAlignment w:val="top"/>
        <w:rPr>
          <w:rFonts w:cs="Times New Roman"/>
          <w:sz w:val="24"/>
          <w:szCs w:val="24"/>
        </w:rPr>
      </w:pPr>
      <w:r w:rsidRPr="00A04406">
        <w:rPr>
          <w:rFonts w:cs="Times New Roman"/>
          <w:sz w:val="24"/>
          <w:szCs w:val="24"/>
        </w:rPr>
        <w:t>45314300-4</w:t>
      </w:r>
      <w:r w:rsidRPr="00A04406">
        <w:rPr>
          <w:rFonts w:cs="Times New Roman"/>
          <w:sz w:val="24"/>
          <w:szCs w:val="24"/>
        </w:rPr>
        <w:tab/>
        <w:t xml:space="preserve">Instalowanie infrastruktury okablowania </w:t>
      </w:r>
    </w:p>
    <w:p w14:paraId="648E7851" w14:textId="77777777" w:rsidR="00665E71" w:rsidRPr="00A04406" w:rsidRDefault="00665E71" w:rsidP="0050304A">
      <w:pPr>
        <w:pStyle w:val="WW-Domylnie"/>
        <w:spacing w:before="0" w:after="0"/>
        <w:ind w:left="2193" w:hanging="1484"/>
        <w:textAlignment w:val="top"/>
        <w:rPr>
          <w:rFonts w:cs="Times New Roman"/>
          <w:sz w:val="24"/>
          <w:szCs w:val="24"/>
        </w:rPr>
      </w:pPr>
      <w:r w:rsidRPr="00A04406">
        <w:rPr>
          <w:rFonts w:cs="Times New Roman"/>
          <w:sz w:val="24"/>
          <w:szCs w:val="24"/>
        </w:rPr>
        <w:t>48200000-0</w:t>
      </w:r>
      <w:r w:rsidRPr="00A04406">
        <w:rPr>
          <w:rFonts w:cs="Times New Roman"/>
          <w:sz w:val="24"/>
          <w:szCs w:val="24"/>
        </w:rPr>
        <w:tab/>
        <w:t xml:space="preserve">Pakiety oprogramowania dla sieci, Internetu i Intranetu </w:t>
      </w:r>
    </w:p>
    <w:p w14:paraId="48AAB123" w14:textId="77777777" w:rsidR="00665E71" w:rsidRPr="00A04406" w:rsidRDefault="00665E71" w:rsidP="0050304A">
      <w:pPr>
        <w:pStyle w:val="WW-Domylnie"/>
        <w:spacing w:before="0" w:after="0"/>
        <w:ind w:left="2193" w:hanging="1484"/>
        <w:textAlignment w:val="top"/>
        <w:rPr>
          <w:rFonts w:cs="Times New Roman"/>
          <w:sz w:val="24"/>
          <w:szCs w:val="24"/>
        </w:rPr>
      </w:pPr>
      <w:r w:rsidRPr="00A04406">
        <w:rPr>
          <w:rFonts w:cs="Times New Roman"/>
          <w:sz w:val="24"/>
          <w:szCs w:val="24"/>
        </w:rPr>
        <w:t>48210000-3</w:t>
      </w:r>
      <w:r w:rsidRPr="00A04406">
        <w:rPr>
          <w:rFonts w:cs="Times New Roman"/>
          <w:sz w:val="24"/>
          <w:szCs w:val="24"/>
        </w:rPr>
        <w:tab/>
        <w:t xml:space="preserve">Pakiety oprogramowania dla sieci </w:t>
      </w:r>
    </w:p>
    <w:p w14:paraId="575A7344" w14:textId="77777777" w:rsidR="00665E71" w:rsidRPr="00A04406" w:rsidRDefault="00665E71" w:rsidP="0050304A">
      <w:pPr>
        <w:pStyle w:val="WW-Domylnie"/>
        <w:spacing w:before="0" w:after="0"/>
        <w:ind w:left="2193" w:hanging="1484"/>
        <w:textAlignment w:val="top"/>
        <w:rPr>
          <w:rFonts w:cs="Times New Roman"/>
          <w:sz w:val="24"/>
          <w:szCs w:val="24"/>
        </w:rPr>
      </w:pPr>
      <w:r w:rsidRPr="00A04406">
        <w:rPr>
          <w:rFonts w:cs="Times New Roman"/>
          <w:sz w:val="24"/>
          <w:szCs w:val="24"/>
        </w:rPr>
        <w:t>48211000-0</w:t>
      </w:r>
      <w:r w:rsidRPr="00A04406">
        <w:rPr>
          <w:rFonts w:cs="Times New Roman"/>
          <w:sz w:val="24"/>
          <w:szCs w:val="24"/>
        </w:rPr>
        <w:tab/>
        <w:t xml:space="preserve">Pakiety oprogramowania dla wzajemnej współpracy platform </w:t>
      </w:r>
    </w:p>
    <w:p w14:paraId="4404D297" w14:textId="77777777" w:rsidR="00665E71" w:rsidRPr="00A04406" w:rsidRDefault="00665E71" w:rsidP="0050304A">
      <w:pPr>
        <w:pStyle w:val="WW-Domylnie"/>
        <w:spacing w:before="0" w:after="0"/>
        <w:ind w:left="2193" w:hanging="1484"/>
        <w:textAlignment w:val="top"/>
        <w:rPr>
          <w:rFonts w:cs="Times New Roman"/>
          <w:sz w:val="24"/>
          <w:szCs w:val="24"/>
        </w:rPr>
      </w:pPr>
      <w:r w:rsidRPr="00A04406">
        <w:rPr>
          <w:rFonts w:cs="Times New Roman"/>
          <w:sz w:val="24"/>
          <w:szCs w:val="24"/>
        </w:rPr>
        <w:t>48219700-3</w:t>
      </w:r>
      <w:r w:rsidRPr="00A04406">
        <w:rPr>
          <w:rFonts w:cs="Times New Roman"/>
          <w:sz w:val="24"/>
          <w:szCs w:val="24"/>
        </w:rPr>
        <w:tab/>
        <w:t xml:space="preserve">Pakiety oprogramowania dla serwera komunikacyjnego </w:t>
      </w:r>
    </w:p>
    <w:p w14:paraId="080FD15C" w14:textId="77777777" w:rsidR="00665E71" w:rsidRPr="00A04406" w:rsidRDefault="00665E71" w:rsidP="0050304A">
      <w:pPr>
        <w:spacing w:line="276" w:lineRule="auto"/>
        <w:ind w:firstLine="709"/>
        <w:textAlignment w:val="top"/>
        <w:rPr>
          <w:color w:val="000000"/>
          <w:sz w:val="24"/>
          <w:szCs w:val="24"/>
        </w:rPr>
      </w:pPr>
      <w:r w:rsidRPr="00A04406">
        <w:rPr>
          <w:color w:val="000000"/>
          <w:sz w:val="24"/>
          <w:szCs w:val="24"/>
        </w:rPr>
        <w:t>80533100-0</w:t>
      </w:r>
      <w:r w:rsidRPr="00A04406">
        <w:rPr>
          <w:color w:val="000000"/>
          <w:sz w:val="24"/>
          <w:szCs w:val="24"/>
        </w:rPr>
        <w:tab/>
        <w:t>Usługi szkolenia komputerowego</w:t>
      </w:r>
    </w:p>
    <w:p w14:paraId="61DF7C7A" w14:textId="77777777" w:rsidR="00665E71" w:rsidRPr="00A04406" w:rsidRDefault="00665E71" w:rsidP="0050304A">
      <w:pPr>
        <w:pStyle w:val="Akapitzlist"/>
        <w:spacing w:line="276" w:lineRule="auto"/>
        <w:ind w:left="357" w:firstLine="351"/>
        <w:jc w:val="both"/>
        <w:rPr>
          <w:sz w:val="24"/>
          <w:szCs w:val="24"/>
        </w:rPr>
      </w:pPr>
      <w:r w:rsidRPr="00A04406">
        <w:rPr>
          <w:sz w:val="24"/>
          <w:szCs w:val="24"/>
        </w:rPr>
        <w:t>30231300-0</w:t>
      </w:r>
      <w:r w:rsidRPr="00A04406">
        <w:rPr>
          <w:sz w:val="24"/>
          <w:szCs w:val="24"/>
        </w:rPr>
        <w:tab/>
        <w:t>Monitory ekranowe</w:t>
      </w:r>
    </w:p>
    <w:p w14:paraId="55B74E27" w14:textId="77777777" w:rsidR="00665E71" w:rsidRPr="00A04406" w:rsidRDefault="00665E71" w:rsidP="0050304A">
      <w:pPr>
        <w:pStyle w:val="Akapitzlist"/>
        <w:spacing w:line="276" w:lineRule="auto"/>
        <w:ind w:left="357" w:firstLine="351"/>
        <w:jc w:val="both"/>
        <w:rPr>
          <w:sz w:val="24"/>
          <w:szCs w:val="24"/>
        </w:rPr>
      </w:pPr>
      <w:r w:rsidRPr="00A04406">
        <w:rPr>
          <w:sz w:val="24"/>
          <w:szCs w:val="24"/>
        </w:rPr>
        <w:t>30237460-1</w:t>
      </w:r>
      <w:r w:rsidRPr="00A04406">
        <w:rPr>
          <w:sz w:val="24"/>
          <w:szCs w:val="24"/>
        </w:rPr>
        <w:tab/>
        <w:t>Klawiatury komputerowe</w:t>
      </w:r>
    </w:p>
    <w:p w14:paraId="743E1557" w14:textId="77777777" w:rsidR="00665E71" w:rsidRPr="00A04406" w:rsidRDefault="00665E71" w:rsidP="0050304A">
      <w:pPr>
        <w:pStyle w:val="Akapitzlist"/>
        <w:spacing w:line="276" w:lineRule="auto"/>
        <w:ind w:left="357" w:firstLine="351"/>
        <w:jc w:val="both"/>
        <w:rPr>
          <w:sz w:val="24"/>
          <w:szCs w:val="24"/>
        </w:rPr>
      </w:pPr>
      <w:r w:rsidRPr="00A04406">
        <w:rPr>
          <w:sz w:val="24"/>
          <w:szCs w:val="24"/>
        </w:rPr>
        <w:t>30237410-6</w:t>
      </w:r>
      <w:r w:rsidRPr="00A04406">
        <w:rPr>
          <w:sz w:val="24"/>
          <w:szCs w:val="24"/>
        </w:rPr>
        <w:tab/>
        <w:t>Myszka komputerowa</w:t>
      </w:r>
    </w:p>
    <w:p w14:paraId="0CC5AF62" w14:textId="77777777" w:rsidR="00665E71" w:rsidRPr="00A04406" w:rsidRDefault="00665E71" w:rsidP="0050304A">
      <w:pPr>
        <w:pStyle w:val="Akapitzlist"/>
        <w:spacing w:line="276" w:lineRule="auto"/>
        <w:ind w:left="357" w:firstLine="351"/>
        <w:jc w:val="both"/>
        <w:rPr>
          <w:sz w:val="24"/>
          <w:szCs w:val="24"/>
        </w:rPr>
      </w:pPr>
      <w:r w:rsidRPr="00A04406">
        <w:rPr>
          <w:sz w:val="24"/>
          <w:szCs w:val="24"/>
        </w:rPr>
        <w:t>48620000-0</w:t>
      </w:r>
      <w:r w:rsidRPr="00A04406">
        <w:rPr>
          <w:sz w:val="24"/>
          <w:szCs w:val="24"/>
        </w:rPr>
        <w:tab/>
        <w:t>Systemy operacyjne</w:t>
      </w:r>
    </w:p>
    <w:p w14:paraId="16E5F0FC" w14:textId="77777777" w:rsidR="00D43D1D" w:rsidRPr="00A04406" w:rsidRDefault="00665E71" w:rsidP="0050304A">
      <w:pPr>
        <w:pStyle w:val="Akapitzlist"/>
        <w:spacing w:line="276" w:lineRule="auto"/>
        <w:ind w:left="2124" w:hanging="1416"/>
        <w:rPr>
          <w:sz w:val="24"/>
          <w:szCs w:val="24"/>
        </w:rPr>
      </w:pPr>
      <w:r w:rsidRPr="00A04406">
        <w:rPr>
          <w:sz w:val="24"/>
          <w:szCs w:val="24"/>
        </w:rPr>
        <w:lastRenderedPageBreak/>
        <w:t>50300000-8</w:t>
      </w:r>
      <w:r w:rsidRPr="00A04406">
        <w:rPr>
          <w:sz w:val="24"/>
          <w:szCs w:val="24"/>
        </w:rPr>
        <w:tab/>
        <w:t>Usługi w zakresie napraw i konserwacji i podobne usługi dotyczące komputerów osobistych, sprzętu biurowego, sprzętu telekomunikacyjnego i audiowizualnego</w:t>
      </w:r>
    </w:p>
    <w:p w14:paraId="0E5AB7BC" w14:textId="77777777" w:rsidR="00665E71" w:rsidRPr="00A04406" w:rsidRDefault="00D43D1D" w:rsidP="0050304A">
      <w:pPr>
        <w:pStyle w:val="WW-Domylnie"/>
        <w:spacing w:before="0" w:after="0"/>
        <w:ind w:firstLine="709"/>
        <w:textAlignment w:val="top"/>
        <w:rPr>
          <w:rFonts w:cs="Times New Roman"/>
          <w:sz w:val="24"/>
          <w:szCs w:val="24"/>
        </w:rPr>
      </w:pPr>
      <w:r w:rsidRPr="00A04406">
        <w:rPr>
          <w:rFonts w:cs="Times New Roman"/>
          <w:sz w:val="24"/>
          <w:szCs w:val="24"/>
        </w:rPr>
        <w:t>80533100-0</w:t>
      </w:r>
      <w:r w:rsidRPr="00A04406">
        <w:rPr>
          <w:rFonts w:cs="Times New Roman"/>
          <w:sz w:val="24"/>
          <w:szCs w:val="24"/>
        </w:rPr>
        <w:tab/>
        <w:t>Usługi szkolenia komputerowego</w:t>
      </w:r>
    </w:p>
    <w:p w14:paraId="49476603" w14:textId="77777777" w:rsidR="004304FC" w:rsidRPr="00A04406" w:rsidRDefault="004304FC" w:rsidP="008C7FBB">
      <w:pPr>
        <w:pStyle w:val="Akapitzlist"/>
        <w:numPr>
          <w:ilvl w:val="3"/>
          <w:numId w:val="1"/>
        </w:numPr>
        <w:spacing w:line="288" w:lineRule="auto"/>
        <w:ind w:left="357" w:hanging="357"/>
        <w:jc w:val="both"/>
        <w:rPr>
          <w:sz w:val="24"/>
          <w:szCs w:val="24"/>
        </w:rPr>
      </w:pPr>
      <w:r w:rsidRPr="00A04406">
        <w:rPr>
          <w:sz w:val="24"/>
          <w:szCs w:val="24"/>
          <w:lang w:eastAsia="en-US"/>
        </w:rPr>
        <w:t>Zamawiający ma prawo do sprawdzenia wiarygodności podanych przez Wykonawcę parametrów technicznych we wszystkich dostępnych źródłach, w tym również poprzez zwrócenie się o złożenie dodatkowych wyjaśnień przez Wykonawcę.</w:t>
      </w:r>
    </w:p>
    <w:p w14:paraId="53215C34" w14:textId="77777777" w:rsidR="004304FC" w:rsidRPr="00A04406" w:rsidRDefault="004304FC" w:rsidP="008C7FBB">
      <w:pPr>
        <w:pStyle w:val="Akapitzlist"/>
        <w:numPr>
          <w:ilvl w:val="3"/>
          <w:numId w:val="1"/>
        </w:numPr>
        <w:spacing w:line="288" w:lineRule="auto"/>
        <w:ind w:left="357" w:hanging="357"/>
        <w:jc w:val="both"/>
        <w:rPr>
          <w:sz w:val="24"/>
          <w:szCs w:val="24"/>
        </w:rPr>
      </w:pPr>
      <w:r w:rsidRPr="00A04406">
        <w:rPr>
          <w:sz w:val="24"/>
          <w:szCs w:val="24"/>
        </w:rPr>
        <w:t>Wykonawca jest zobowiązany zrealizować zamówienie na zasadach i warunkach opisanych we wzorze Umowy stanowiącym załącznik</w:t>
      </w:r>
      <w:r w:rsidRPr="00A04406">
        <w:rPr>
          <w:b/>
          <w:sz w:val="24"/>
          <w:szCs w:val="24"/>
        </w:rPr>
        <w:t xml:space="preserve"> </w:t>
      </w:r>
      <w:r w:rsidRPr="00A04406">
        <w:rPr>
          <w:sz w:val="24"/>
          <w:szCs w:val="24"/>
        </w:rPr>
        <w:t xml:space="preserve">do </w:t>
      </w:r>
      <w:r w:rsidR="00051EAB">
        <w:rPr>
          <w:sz w:val="24"/>
          <w:szCs w:val="24"/>
        </w:rPr>
        <w:t xml:space="preserve"> nr 7 </w:t>
      </w:r>
      <w:r w:rsidRPr="00A04406">
        <w:rPr>
          <w:sz w:val="24"/>
          <w:szCs w:val="24"/>
        </w:rPr>
        <w:t>SIWZ.</w:t>
      </w:r>
    </w:p>
    <w:p w14:paraId="41DB0BEF" w14:textId="77777777" w:rsidR="004304FC" w:rsidRPr="00A04406" w:rsidRDefault="004304FC" w:rsidP="008C7FBB">
      <w:pPr>
        <w:pStyle w:val="Akapitzlist"/>
        <w:numPr>
          <w:ilvl w:val="3"/>
          <w:numId w:val="1"/>
        </w:numPr>
        <w:spacing w:line="288" w:lineRule="auto"/>
        <w:ind w:left="357" w:hanging="357"/>
        <w:jc w:val="both"/>
        <w:rPr>
          <w:sz w:val="24"/>
          <w:szCs w:val="24"/>
        </w:rPr>
      </w:pPr>
      <w:r w:rsidRPr="00A04406">
        <w:rPr>
          <w:sz w:val="24"/>
          <w:szCs w:val="24"/>
        </w:rPr>
        <w:t xml:space="preserve">Zamawiający </w:t>
      </w:r>
      <w:r w:rsidR="00096BA6" w:rsidRPr="00A04406">
        <w:rPr>
          <w:sz w:val="24"/>
          <w:szCs w:val="24"/>
        </w:rPr>
        <w:t xml:space="preserve">nie </w:t>
      </w:r>
      <w:r w:rsidR="00C43F71">
        <w:rPr>
          <w:sz w:val="24"/>
          <w:szCs w:val="24"/>
        </w:rPr>
        <w:t>dopuszcza składania</w:t>
      </w:r>
      <w:r w:rsidRPr="00A04406">
        <w:rPr>
          <w:sz w:val="24"/>
          <w:szCs w:val="24"/>
        </w:rPr>
        <w:t xml:space="preserve"> ofert częściowych.</w:t>
      </w:r>
    </w:p>
    <w:p w14:paraId="0B65AFE3" w14:textId="77777777" w:rsidR="004304FC" w:rsidRPr="00A04406" w:rsidRDefault="004304FC" w:rsidP="008C7FBB">
      <w:pPr>
        <w:pStyle w:val="Akapitzlist"/>
        <w:numPr>
          <w:ilvl w:val="3"/>
          <w:numId w:val="1"/>
        </w:numPr>
        <w:spacing w:line="288" w:lineRule="auto"/>
        <w:ind w:left="357" w:hanging="357"/>
        <w:jc w:val="both"/>
        <w:rPr>
          <w:sz w:val="24"/>
          <w:szCs w:val="24"/>
        </w:rPr>
      </w:pPr>
      <w:r w:rsidRPr="00A04406">
        <w:rPr>
          <w:sz w:val="24"/>
          <w:szCs w:val="24"/>
        </w:rPr>
        <w:t>Zamawiający nie przewiduje zawarcia umowy ramowej.</w:t>
      </w:r>
    </w:p>
    <w:p w14:paraId="571945B2" w14:textId="77777777" w:rsidR="004304FC" w:rsidRPr="00A04406" w:rsidRDefault="004304FC" w:rsidP="008C7FBB">
      <w:pPr>
        <w:pStyle w:val="Akapitzlist"/>
        <w:numPr>
          <w:ilvl w:val="3"/>
          <w:numId w:val="1"/>
        </w:numPr>
        <w:spacing w:line="288" w:lineRule="auto"/>
        <w:ind w:left="357" w:hanging="357"/>
        <w:jc w:val="both"/>
        <w:rPr>
          <w:sz w:val="24"/>
          <w:szCs w:val="24"/>
        </w:rPr>
      </w:pPr>
      <w:r w:rsidRPr="00A04406">
        <w:rPr>
          <w:sz w:val="24"/>
          <w:szCs w:val="24"/>
        </w:rPr>
        <w:t xml:space="preserve">Zamawiający nie </w:t>
      </w:r>
      <w:r w:rsidR="00A06030" w:rsidRPr="00A04406">
        <w:rPr>
          <w:sz w:val="24"/>
          <w:szCs w:val="24"/>
        </w:rPr>
        <w:t>dopuszcza składania</w:t>
      </w:r>
      <w:r w:rsidRPr="00A04406">
        <w:rPr>
          <w:sz w:val="24"/>
          <w:szCs w:val="24"/>
        </w:rPr>
        <w:t xml:space="preserve"> ofert wariantowych.</w:t>
      </w:r>
    </w:p>
    <w:p w14:paraId="7F939A46" w14:textId="77777777" w:rsidR="004304FC" w:rsidRPr="00A04406" w:rsidRDefault="004304FC" w:rsidP="008C7FBB">
      <w:pPr>
        <w:pStyle w:val="Akapitzlist"/>
        <w:numPr>
          <w:ilvl w:val="3"/>
          <w:numId w:val="1"/>
        </w:numPr>
        <w:spacing w:line="288" w:lineRule="auto"/>
        <w:ind w:left="357" w:hanging="357"/>
        <w:jc w:val="both"/>
        <w:rPr>
          <w:sz w:val="24"/>
          <w:szCs w:val="24"/>
        </w:rPr>
      </w:pPr>
      <w:r w:rsidRPr="00A04406">
        <w:rPr>
          <w:sz w:val="24"/>
          <w:szCs w:val="24"/>
        </w:rPr>
        <w:t>Zamawiający nie przewiduje rozliczenia w walutach obcych.</w:t>
      </w:r>
    </w:p>
    <w:p w14:paraId="5C925CC0" w14:textId="77777777" w:rsidR="004304FC" w:rsidRPr="00A04406" w:rsidRDefault="004304FC" w:rsidP="008C7FBB">
      <w:pPr>
        <w:pStyle w:val="Akapitzlist"/>
        <w:numPr>
          <w:ilvl w:val="3"/>
          <w:numId w:val="1"/>
        </w:numPr>
        <w:spacing w:line="288" w:lineRule="auto"/>
        <w:ind w:left="357" w:hanging="357"/>
        <w:jc w:val="both"/>
        <w:rPr>
          <w:sz w:val="24"/>
          <w:szCs w:val="24"/>
        </w:rPr>
      </w:pPr>
      <w:r w:rsidRPr="00A04406">
        <w:rPr>
          <w:sz w:val="24"/>
          <w:szCs w:val="24"/>
        </w:rPr>
        <w:t>Zamawiający nie przewiduje aukcji elektronicznej.</w:t>
      </w:r>
    </w:p>
    <w:p w14:paraId="75FD0C2F" w14:textId="77777777" w:rsidR="004304FC" w:rsidRPr="00A04406" w:rsidRDefault="004304FC" w:rsidP="008C7FBB">
      <w:pPr>
        <w:pStyle w:val="Akapitzlist"/>
        <w:numPr>
          <w:ilvl w:val="3"/>
          <w:numId w:val="1"/>
        </w:numPr>
        <w:spacing w:line="288" w:lineRule="auto"/>
        <w:ind w:left="357" w:hanging="357"/>
        <w:jc w:val="both"/>
        <w:rPr>
          <w:sz w:val="24"/>
          <w:szCs w:val="24"/>
        </w:rPr>
      </w:pPr>
      <w:r w:rsidRPr="00A04406">
        <w:rPr>
          <w:sz w:val="24"/>
          <w:szCs w:val="24"/>
        </w:rPr>
        <w:t>Zamawiający nie przewiduje zwrotu kosztów udziału w postępowaniu. Wykonawcy ponoszą wszelkie koszty związane z przygotowaniem oferty oraz składają ofertę na własne ryzyko i na własny koszt.</w:t>
      </w:r>
    </w:p>
    <w:p w14:paraId="07C9707F" w14:textId="77777777" w:rsidR="004304FC" w:rsidRPr="00FC1F02" w:rsidRDefault="004304FC" w:rsidP="008C7FBB">
      <w:pPr>
        <w:pStyle w:val="Akapitzlist"/>
        <w:numPr>
          <w:ilvl w:val="3"/>
          <w:numId w:val="1"/>
        </w:numPr>
        <w:tabs>
          <w:tab w:val="left" w:pos="284"/>
        </w:tabs>
        <w:spacing w:line="288" w:lineRule="auto"/>
        <w:ind w:left="357" w:hanging="357"/>
        <w:jc w:val="both"/>
        <w:rPr>
          <w:sz w:val="24"/>
          <w:szCs w:val="24"/>
        </w:rPr>
      </w:pPr>
      <w:r w:rsidRPr="00A04406">
        <w:rPr>
          <w:bCs/>
          <w:iCs/>
          <w:sz w:val="24"/>
          <w:szCs w:val="24"/>
        </w:rPr>
        <w:t>W trakcie realizacji zamówienia Wykonawca zobowiązany jest również do wykonania rozruchu i pierwszego uruchomienia instalacji oraz przeprowadzenia niezbędnych pomiarów i odbiorów przed przekazaniem instalacji do użytkowania.</w:t>
      </w:r>
    </w:p>
    <w:p w14:paraId="55ED70B5" w14:textId="77777777" w:rsidR="00FC1F02" w:rsidRPr="00FC1F02" w:rsidRDefault="00FC1F02" w:rsidP="00FC1F02">
      <w:pPr>
        <w:tabs>
          <w:tab w:val="left" w:pos="284"/>
        </w:tabs>
        <w:spacing w:line="288" w:lineRule="auto"/>
        <w:jc w:val="both"/>
        <w:rPr>
          <w:sz w:val="24"/>
          <w:szCs w:val="24"/>
        </w:rPr>
      </w:pPr>
    </w:p>
    <w:p w14:paraId="1109AEEB" w14:textId="77777777" w:rsidR="004304FC" w:rsidRDefault="004304FC" w:rsidP="0050304A">
      <w:pPr>
        <w:jc w:val="both"/>
        <w:rPr>
          <w:sz w:val="24"/>
          <w:szCs w:val="24"/>
        </w:rPr>
      </w:pPr>
      <w:r w:rsidRPr="00A04406">
        <w:rPr>
          <w:color w:val="000000"/>
          <w:sz w:val="24"/>
          <w:szCs w:val="24"/>
        </w:rPr>
        <w:t>Zamówienie jes</w:t>
      </w:r>
      <w:r w:rsidR="003267D0" w:rsidRPr="00A04406">
        <w:rPr>
          <w:color w:val="000000"/>
          <w:sz w:val="24"/>
          <w:szCs w:val="24"/>
        </w:rPr>
        <w:t>t współfinansowane przez UE w 85</w:t>
      </w:r>
      <w:r w:rsidRPr="00A04406">
        <w:rPr>
          <w:color w:val="000000"/>
          <w:sz w:val="24"/>
          <w:szCs w:val="24"/>
        </w:rPr>
        <w:t>%</w:t>
      </w:r>
      <w:r w:rsidR="003267D0" w:rsidRPr="00A04406">
        <w:rPr>
          <w:color w:val="000000"/>
          <w:sz w:val="24"/>
          <w:szCs w:val="24"/>
        </w:rPr>
        <w:t xml:space="preserve"> </w:t>
      </w:r>
      <w:r w:rsidR="003267D0" w:rsidRPr="00A04406">
        <w:rPr>
          <w:sz w:val="24"/>
          <w:szCs w:val="24"/>
        </w:rPr>
        <w:t>ze środków Regionalnego Programu Operacyjnego Województwa Warmińsko-Mazurskiego na lata 2014-2020, w ramach Osi Priorytetowej 3 Cyfrowy Region, Działanie 3.1 Cyfrowa dostępność informacji sektora publicznego oraz wysoka jakość e-usług publicznych.</w:t>
      </w:r>
    </w:p>
    <w:p w14:paraId="3B8814B6" w14:textId="77777777" w:rsidR="00FC1F02" w:rsidRPr="00A04406" w:rsidRDefault="00FC1F02" w:rsidP="0050304A">
      <w:pPr>
        <w:jc w:val="both"/>
        <w:rPr>
          <w:rFonts w:eastAsiaTheme="minorEastAsia"/>
          <w:sz w:val="24"/>
          <w:szCs w:val="24"/>
        </w:rPr>
      </w:pPr>
    </w:p>
    <w:p w14:paraId="6E8F4B74" w14:textId="77777777" w:rsidR="004304FC" w:rsidRPr="00A04406" w:rsidRDefault="004304FC" w:rsidP="008C7FBB">
      <w:pPr>
        <w:pStyle w:val="Akapitzlist"/>
        <w:numPr>
          <w:ilvl w:val="3"/>
          <w:numId w:val="1"/>
        </w:numPr>
        <w:tabs>
          <w:tab w:val="left" w:pos="284"/>
        </w:tabs>
        <w:spacing w:line="288" w:lineRule="auto"/>
        <w:ind w:left="357" w:hanging="357"/>
        <w:jc w:val="both"/>
        <w:rPr>
          <w:color w:val="000000"/>
          <w:sz w:val="24"/>
          <w:szCs w:val="24"/>
        </w:rPr>
      </w:pPr>
      <w:r w:rsidRPr="00A04406">
        <w:rPr>
          <w:color w:val="000000"/>
          <w:sz w:val="24"/>
          <w:szCs w:val="24"/>
        </w:rPr>
        <w:t xml:space="preserve">Zamawiający zastrzega, że do Inwestycji mają zastosowanie przepisy o </w:t>
      </w:r>
      <w:r w:rsidRPr="00A04406">
        <w:rPr>
          <w:rFonts w:eastAsia="MS ??"/>
          <w:color w:val="000000"/>
          <w:sz w:val="24"/>
          <w:szCs w:val="24"/>
        </w:rPr>
        <w:t>zakazie podwójnego finansowania. Podwójne finansowanie rozumiane jest przede wszystkim jako:</w:t>
      </w:r>
    </w:p>
    <w:p w14:paraId="0A4E89F8" w14:textId="38B5C2CC" w:rsidR="004304FC" w:rsidRPr="00A04406" w:rsidRDefault="004304FC" w:rsidP="008C7FBB">
      <w:pPr>
        <w:pStyle w:val="Akapitzlist"/>
        <w:numPr>
          <w:ilvl w:val="4"/>
          <w:numId w:val="1"/>
        </w:numPr>
        <w:tabs>
          <w:tab w:val="left" w:pos="284"/>
        </w:tabs>
        <w:spacing w:line="288" w:lineRule="auto"/>
        <w:ind w:left="567" w:hanging="283"/>
        <w:jc w:val="both"/>
        <w:rPr>
          <w:color w:val="000000"/>
          <w:sz w:val="24"/>
          <w:szCs w:val="24"/>
        </w:rPr>
      </w:pPr>
      <w:r w:rsidRPr="00A04406">
        <w:rPr>
          <w:sz w:val="24"/>
          <w:szCs w:val="24"/>
        </w:rPr>
        <w:t xml:space="preserve">całkowite lub </w:t>
      </w:r>
      <w:r w:rsidR="002254D7" w:rsidRPr="00A04406">
        <w:rPr>
          <w:sz w:val="24"/>
          <w:szCs w:val="24"/>
        </w:rPr>
        <w:t>częściowe</w:t>
      </w:r>
      <w:r w:rsidRPr="00A04406">
        <w:rPr>
          <w:sz w:val="24"/>
          <w:szCs w:val="24"/>
        </w:rPr>
        <w:t xml:space="preserve">, </w:t>
      </w:r>
      <w:r w:rsidR="002254D7" w:rsidRPr="00A04406">
        <w:rPr>
          <w:sz w:val="24"/>
          <w:szCs w:val="24"/>
        </w:rPr>
        <w:t>więcej</w:t>
      </w:r>
      <w:r w:rsidRPr="00A04406">
        <w:rPr>
          <w:sz w:val="24"/>
          <w:szCs w:val="24"/>
        </w:rPr>
        <w:t xml:space="preserve"> </w:t>
      </w:r>
      <w:proofErr w:type="spellStart"/>
      <w:r w:rsidRPr="00A04406">
        <w:rPr>
          <w:sz w:val="24"/>
          <w:szCs w:val="24"/>
        </w:rPr>
        <w:t>niz</w:t>
      </w:r>
      <w:proofErr w:type="spellEnd"/>
      <w:r w:rsidRPr="00A04406">
        <w:rPr>
          <w:sz w:val="24"/>
          <w:szCs w:val="24"/>
        </w:rPr>
        <w:t xml:space="preserve">̇ jednokrotne </w:t>
      </w:r>
      <w:r w:rsidR="002254D7" w:rsidRPr="00A04406">
        <w:rPr>
          <w:sz w:val="24"/>
          <w:szCs w:val="24"/>
        </w:rPr>
        <w:t>poświadczenie</w:t>
      </w:r>
      <w:r w:rsidRPr="00A04406">
        <w:rPr>
          <w:sz w:val="24"/>
          <w:szCs w:val="24"/>
        </w:rPr>
        <w:t xml:space="preserve">, zrefundowanie lub rozliczenie tego samego wydatku w ramach dofinansowania lub wkładu własnego tego samego lub </w:t>
      </w:r>
      <w:r w:rsidR="002254D7" w:rsidRPr="00A04406">
        <w:rPr>
          <w:sz w:val="24"/>
          <w:szCs w:val="24"/>
        </w:rPr>
        <w:t>rożnych</w:t>
      </w:r>
      <w:r w:rsidRPr="00A04406">
        <w:rPr>
          <w:sz w:val="24"/>
          <w:szCs w:val="24"/>
        </w:rPr>
        <w:t xml:space="preserve"> </w:t>
      </w:r>
      <w:r w:rsidR="002254D7" w:rsidRPr="00A04406">
        <w:rPr>
          <w:sz w:val="24"/>
          <w:szCs w:val="24"/>
        </w:rPr>
        <w:t>projektów</w:t>
      </w:r>
      <w:r w:rsidRPr="00A04406">
        <w:rPr>
          <w:sz w:val="24"/>
          <w:szCs w:val="24"/>
        </w:rPr>
        <w:t xml:space="preserve"> </w:t>
      </w:r>
      <w:r w:rsidR="002254D7" w:rsidRPr="00A04406">
        <w:rPr>
          <w:sz w:val="24"/>
          <w:szCs w:val="24"/>
        </w:rPr>
        <w:t>współfinansowanych</w:t>
      </w:r>
      <w:r w:rsidRPr="00A04406">
        <w:rPr>
          <w:sz w:val="24"/>
          <w:szCs w:val="24"/>
        </w:rPr>
        <w:t xml:space="preserve"> ze </w:t>
      </w:r>
      <w:r w:rsidR="002254D7" w:rsidRPr="00A04406">
        <w:rPr>
          <w:sz w:val="24"/>
          <w:szCs w:val="24"/>
        </w:rPr>
        <w:t>środków</w:t>
      </w:r>
      <w:r w:rsidRPr="00A04406">
        <w:rPr>
          <w:sz w:val="24"/>
          <w:szCs w:val="24"/>
        </w:rPr>
        <w:t xml:space="preserve"> funduszy strukturalnych lub FS lub/oraz dotacji z krajowych </w:t>
      </w:r>
      <w:proofErr w:type="spellStart"/>
      <w:r w:rsidRPr="00A04406">
        <w:rPr>
          <w:sz w:val="24"/>
          <w:szCs w:val="24"/>
        </w:rPr>
        <w:t>środków</w:t>
      </w:r>
      <w:proofErr w:type="spellEnd"/>
      <w:r w:rsidRPr="00A04406">
        <w:rPr>
          <w:sz w:val="24"/>
          <w:szCs w:val="24"/>
        </w:rPr>
        <w:t xml:space="preserve"> publicznych, </w:t>
      </w:r>
    </w:p>
    <w:p w14:paraId="020FA712" w14:textId="77777777" w:rsidR="004304FC" w:rsidRPr="00A04406" w:rsidRDefault="004304FC" w:rsidP="008C7FBB">
      <w:pPr>
        <w:pStyle w:val="Akapitzlist"/>
        <w:numPr>
          <w:ilvl w:val="4"/>
          <w:numId w:val="1"/>
        </w:numPr>
        <w:tabs>
          <w:tab w:val="left" w:pos="284"/>
        </w:tabs>
        <w:spacing w:line="288" w:lineRule="auto"/>
        <w:ind w:left="567" w:hanging="283"/>
        <w:jc w:val="both"/>
        <w:rPr>
          <w:color w:val="000000"/>
          <w:sz w:val="24"/>
          <w:szCs w:val="24"/>
        </w:rPr>
      </w:pPr>
      <w:r w:rsidRPr="00A04406">
        <w:rPr>
          <w:sz w:val="24"/>
          <w:szCs w:val="24"/>
        </w:rPr>
        <w:t xml:space="preserve">otrzymanie na wydatki kwalifikowalne danego projektu lub </w:t>
      </w:r>
      <w:proofErr w:type="spellStart"/>
      <w:r w:rsidRPr="00A04406">
        <w:rPr>
          <w:sz w:val="24"/>
          <w:szCs w:val="24"/>
        </w:rPr>
        <w:t>części</w:t>
      </w:r>
      <w:proofErr w:type="spellEnd"/>
      <w:r w:rsidRPr="00A04406">
        <w:rPr>
          <w:sz w:val="24"/>
          <w:szCs w:val="24"/>
        </w:rPr>
        <w:t xml:space="preserve"> projektu bezzwrotnej pomocy finansowej z kilku </w:t>
      </w:r>
      <w:proofErr w:type="spellStart"/>
      <w:r w:rsidRPr="00A04406">
        <w:rPr>
          <w:sz w:val="24"/>
          <w:szCs w:val="24"/>
        </w:rPr>
        <w:t>źródeł</w:t>
      </w:r>
      <w:proofErr w:type="spellEnd"/>
      <w:r w:rsidRPr="00A04406">
        <w:rPr>
          <w:sz w:val="24"/>
          <w:szCs w:val="24"/>
        </w:rPr>
        <w:t xml:space="preserve"> (krajowych, unijnych lub innych) w </w:t>
      </w:r>
      <w:proofErr w:type="spellStart"/>
      <w:r w:rsidRPr="00A04406">
        <w:rPr>
          <w:sz w:val="24"/>
          <w:szCs w:val="24"/>
        </w:rPr>
        <w:t>wysokości</w:t>
      </w:r>
      <w:proofErr w:type="spellEnd"/>
      <w:r w:rsidRPr="00A04406">
        <w:rPr>
          <w:sz w:val="24"/>
          <w:szCs w:val="24"/>
        </w:rPr>
        <w:t xml:space="preserve"> </w:t>
      </w:r>
      <w:proofErr w:type="spellStart"/>
      <w:r w:rsidRPr="00A04406">
        <w:rPr>
          <w:sz w:val="24"/>
          <w:szCs w:val="24"/>
        </w:rPr>
        <w:t>łącznie</w:t>
      </w:r>
      <w:proofErr w:type="spellEnd"/>
      <w:r w:rsidRPr="00A04406">
        <w:rPr>
          <w:sz w:val="24"/>
          <w:szCs w:val="24"/>
        </w:rPr>
        <w:t xml:space="preserve"> </w:t>
      </w:r>
      <w:proofErr w:type="spellStart"/>
      <w:r w:rsidRPr="00A04406">
        <w:rPr>
          <w:sz w:val="24"/>
          <w:szCs w:val="24"/>
        </w:rPr>
        <w:t>wyższej</w:t>
      </w:r>
      <w:proofErr w:type="spellEnd"/>
      <w:r w:rsidRPr="00A04406">
        <w:rPr>
          <w:sz w:val="24"/>
          <w:szCs w:val="24"/>
        </w:rPr>
        <w:t xml:space="preserve"> </w:t>
      </w:r>
      <w:proofErr w:type="spellStart"/>
      <w:r w:rsidRPr="00A04406">
        <w:rPr>
          <w:sz w:val="24"/>
          <w:szCs w:val="24"/>
        </w:rPr>
        <w:t>niz</w:t>
      </w:r>
      <w:proofErr w:type="spellEnd"/>
      <w:r w:rsidRPr="00A04406">
        <w:rPr>
          <w:sz w:val="24"/>
          <w:szCs w:val="24"/>
        </w:rPr>
        <w:t xml:space="preserve">̇ 100% </w:t>
      </w:r>
      <w:proofErr w:type="spellStart"/>
      <w:r w:rsidRPr="00A04406">
        <w:rPr>
          <w:sz w:val="24"/>
          <w:szCs w:val="24"/>
        </w:rPr>
        <w:t>wydatków</w:t>
      </w:r>
      <w:proofErr w:type="spellEnd"/>
      <w:r w:rsidRPr="00A04406">
        <w:rPr>
          <w:sz w:val="24"/>
          <w:szCs w:val="24"/>
        </w:rPr>
        <w:t xml:space="preserve"> kwalifikowalnych projektu lub </w:t>
      </w:r>
      <w:proofErr w:type="spellStart"/>
      <w:r w:rsidRPr="00A04406">
        <w:rPr>
          <w:sz w:val="24"/>
          <w:szCs w:val="24"/>
        </w:rPr>
        <w:t>części</w:t>
      </w:r>
      <w:proofErr w:type="spellEnd"/>
      <w:r w:rsidRPr="00A04406">
        <w:rPr>
          <w:sz w:val="24"/>
          <w:szCs w:val="24"/>
        </w:rPr>
        <w:t xml:space="preserve"> projektu, </w:t>
      </w:r>
    </w:p>
    <w:p w14:paraId="2D8904F4" w14:textId="77777777" w:rsidR="004304FC" w:rsidRPr="00A04406" w:rsidRDefault="004304FC" w:rsidP="008C7FBB">
      <w:pPr>
        <w:pStyle w:val="Akapitzlist"/>
        <w:numPr>
          <w:ilvl w:val="4"/>
          <w:numId w:val="1"/>
        </w:numPr>
        <w:tabs>
          <w:tab w:val="left" w:pos="284"/>
        </w:tabs>
        <w:spacing w:line="288" w:lineRule="auto"/>
        <w:ind w:left="567" w:hanging="283"/>
        <w:jc w:val="both"/>
        <w:rPr>
          <w:color w:val="000000"/>
          <w:sz w:val="24"/>
          <w:szCs w:val="24"/>
        </w:rPr>
      </w:pPr>
      <w:proofErr w:type="spellStart"/>
      <w:r w:rsidRPr="00A04406">
        <w:rPr>
          <w:sz w:val="24"/>
          <w:szCs w:val="24"/>
        </w:rPr>
        <w:t>poświadczenie</w:t>
      </w:r>
      <w:proofErr w:type="spellEnd"/>
      <w:r w:rsidRPr="00A04406">
        <w:rPr>
          <w:sz w:val="24"/>
          <w:szCs w:val="24"/>
        </w:rPr>
        <w:t xml:space="preserve">, zrefundowanie lub rozliczenie </w:t>
      </w:r>
      <w:proofErr w:type="spellStart"/>
      <w:r w:rsidRPr="00A04406">
        <w:rPr>
          <w:sz w:val="24"/>
          <w:szCs w:val="24"/>
        </w:rPr>
        <w:t>kosztów</w:t>
      </w:r>
      <w:proofErr w:type="spellEnd"/>
      <w:r w:rsidRPr="00A04406">
        <w:rPr>
          <w:sz w:val="24"/>
          <w:szCs w:val="24"/>
        </w:rPr>
        <w:t xml:space="preserve"> podatku V A T ze </w:t>
      </w:r>
      <w:proofErr w:type="spellStart"/>
      <w:r w:rsidRPr="00A04406">
        <w:rPr>
          <w:sz w:val="24"/>
          <w:szCs w:val="24"/>
        </w:rPr>
        <w:t>środków</w:t>
      </w:r>
      <w:proofErr w:type="spellEnd"/>
      <w:r w:rsidRPr="00A04406">
        <w:rPr>
          <w:sz w:val="24"/>
          <w:szCs w:val="24"/>
        </w:rPr>
        <w:t xml:space="preserve"> funduszy strukturalnych lub FS, a </w:t>
      </w:r>
      <w:proofErr w:type="spellStart"/>
      <w:r w:rsidRPr="00A04406">
        <w:rPr>
          <w:sz w:val="24"/>
          <w:szCs w:val="24"/>
        </w:rPr>
        <w:t>następnie</w:t>
      </w:r>
      <w:proofErr w:type="spellEnd"/>
      <w:r w:rsidRPr="00A04406">
        <w:rPr>
          <w:sz w:val="24"/>
          <w:szCs w:val="24"/>
        </w:rPr>
        <w:t xml:space="preserve"> odzyskanie tego podatku ze </w:t>
      </w:r>
      <w:r w:rsidR="00A04406" w:rsidRPr="00A04406">
        <w:rPr>
          <w:sz w:val="24"/>
          <w:szCs w:val="24"/>
        </w:rPr>
        <w:t>środków</w:t>
      </w:r>
      <w:r w:rsidRPr="00A04406">
        <w:rPr>
          <w:sz w:val="24"/>
          <w:szCs w:val="24"/>
        </w:rPr>
        <w:t xml:space="preserve"> </w:t>
      </w:r>
      <w:r w:rsidR="00A04406" w:rsidRPr="00A04406">
        <w:rPr>
          <w:sz w:val="24"/>
          <w:szCs w:val="24"/>
        </w:rPr>
        <w:t>budżetu</w:t>
      </w:r>
      <w:r w:rsidRPr="00A04406">
        <w:rPr>
          <w:sz w:val="24"/>
          <w:szCs w:val="24"/>
        </w:rPr>
        <w:t xml:space="preserve"> </w:t>
      </w:r>
      <w:r w:rsidR="00A04406" w:rsidRPr="00A04406">
        <w:rPr>
          <w:sz w:val="24"/>
          <w:szCs w:val="24"/>
        </w:rPr>
        <w:t>państwa</w:t>
      </w:r>
      <w:r w:rsidRPr="00A04406">
        <w:rPr>
          <w:sz w:val="24"/>
          <w:szCs w:val="24"/>
        </w:rPr>
        <w:t xml:space="preserve"> na podstawie ustawy z dnia 11 marca 2004 r. o podatku od </w:t>
      </w:r>
      <w:proofErr w:type="spellStart"/>
      <w:r w:rsidRPr="00A04406">
        <w:rPr>
          <w:sz w:val="24"/>
          <w:szCs w:val="24"/>
        </w:rPr>
        <w:t>towarów</w:t>
      </w:r>
      <w:proofErr w:type="spellEnd"/>
      <w:r w:rsidRPr="00A04406">
        <w:rPr>
          <w:sz w:val="24"/>
          <w:szCs w:val="24"/>
        </w:rPr>
        <w:t xml:space="preserve"> i usług, </w:t>
      </w:r>
    </w:p>
    <w:p w14:paraId="7C8FCCF2" w14:textId="77777777" w:rsidR="004304FC" w:rsidRPr="00A04406" w:rsidRDefault="004304FC" w:rsidP="008C7FBB">
      <w:pPr>
        <w:pStyle w:val="Akapitzlist"/>
        <w:numPr>
          <w:ilvl w:val="4"/>
          <w:numId w:val="1"/>
        </w:numPr>
        <w:tabs>
          <w:tab w:val="left" w:pos="284"/>
        </w:tabs>
        <w:spacing w:line="288" w:lineRule="auto"/>
        <w:ind w:left="567" w:hanging="283"/>
        <w:jc w:val="both"/>
        <w:rPr>
          <w:color w:val="000000"/>
          <w:sz w:val="24"/>
          <w:szCs w:val="24"/>
        </w:rPr>
      </w:pPr>
      <w:r w:rsidRPr="00A04406">
        <w:rPr>
          <w:sz w:val="24"/>
          <w:szCs w:val="24"/>
        </w:rPr>
        <w:lastRenderedPageBreak/>
        <w:t xml:space="preserve">zakupienie </w:t>
      </w:r>
      <w:proofErr w:type="spellStart"/>
      <w:r w:rsidRPr="00A04406">
        <w:rPr>
          <w:sz w:val="24"/>
          <w:szCs w:val="24"/>
        </w:rPr>
        <w:t>środka</w:t>
      </w:r>
      <w:proofErr w:type="spellEnd"/>
      <w:r w:rsidRPr="00A04406">
        <w:rPr>
          <w:sz w:val="24"/>
          <w:szCs w:val="24"/>
        </w:rPr>
        <w:t xml:space="preserve"> trwałego z udziałem </w:t>
      </w:r>
      <w:proofErr w:type="spellStart"/>
      <w:r w:rsidRPr="00A04406">
        <w:rPr>
          <w:sz w:val="24"/>
          <w:szCs w:val="24"/>
        </w:rPr>
        <w:t>środków</w:t>
      </w:r>
      <w:proofErr w:type="spellEnd"/>
      <w:r w:rsidRPr="00A04406">
        <w:rPr>
          <w:sz w:val="24"/>
          <w:szCs w:val="24"/>
        </w:rPr>
        <w:t xml:space="preserve"> unijnych lub/oraz dotacji z krajowych </w:t>
      </w:r>
      <w:proofErr w:type="spellStart"/>
      <w:r w:rsidRPr="00A04406">
        <w:rPr>
          <w:sz w:val="24"/>
          <w:szCs w:val="24"/>
        </w:rPr>
        <w:t>środków</w:t>
      </w:r>
      <w:proofErr w:type="spellEnd"/>
      <w:r w:rsidRPr="00A04406">
        <w:rPr>
          <w:sz w:val="24"/>
          <w:szCs w:val="24"/>
        </w:rPr>
        <w:t xml:space="preserve"> publicznych, a </w:t>
      </w:r>
      <w:proofErr w:type="spellStart"/>
      <w:r w:rsidRPr="00A04406">
        <w:rPr>
          <w:sz w:val="24"/>
          <w:szCs w:val="24"/>
        </w:rPr>
        <w:t>następnie</w:t>
      </w:r>
      <w:proofErr w:type="spellEnd"/>
      <w:r w:rsidRPr="00A04406">
        <w:rPr>
          <w:sz w:val="24"/>
          <w:szCs w:val="24"/>
        </w:rPr>
        <w:t xml:space="preserve"> rozliczenie </w:t>
      </w:r>
      <w:proofErr w:type="spellStart"/>
      <w:r w:rsidRPr="00A04406">
        <w:rPr>
          <w:sz w:val="24"/>
          <w:szCs w:val="24"/>
        </w:rPr>
        <w:t>kosztów</w:t>
      </w:r>
      <w:proofErr w:type="spellEnd"/>
      <w:r w:rsidRPr="00A04406">
        <w:rPr>
          <w:sz w:val="24"/>
          <w:szCs w:val="24"/>
        </w:rPr>
        <w:t xml:space="preserve"> amortyzacji tego </w:t>
      </w:r>
      <w:proofErr w:type="spellStart"/>
      <w:r w:rsidRPr="00A04406">
        <w:rPr>
          <w:sz w:val="24"/>
          <w:szCs w:val="24"/>
        </w:rPr>
        <w:t>środka</w:t>
      </w:r>
      <w:proofErr w:type="spellEnd"/>
      <w:r w:rsidRPr="00A04406">
        <w:rPr>
          <w:sz w:val="24"/>
          <w:szCs w:val="24"/>
        </w:rPr>
        <w:t xml:space="preserve"> trwałego w ramach tego samego projektu lub innych </w:t>
      </w:r>
      <w:proofErr w:type="spellStart"/>
      <w:r w:rsidRPr="00A04406">
        <w:rPr>
          <w:sz w:val="24"/>
          <w:szCs w:val="24"/>
        </w:rPr>
        <w:t>współfinansowanych</w:t>
      </w:r>
      <w:proofErr w:type="spellEnd"/>
      <w:r w:rsidRPr="00A04406">
        <w:rPr>
          <w:sz w:val="24"/>
          <w:szCs w:val="24"/>
        </w:rPr>
        <w:t xml:space="preserve"> ze </w:t>
      </w:r>
      <w:proofErr w:type="spellStart"/>
      <w:r w:rsidRPr="00A04406">
        <w:rPr>
          <w:sz w:val="24"/>
          <w:szCs w:val="24"/>
        </w:rPr>
        <w:t>środków</w:t>
      </w:r>
      <w:proofErr w:type="spellEnd"/>
      <w:r w:rsidRPr="00A04406">
        <w:rPr>
          <w:sz w:val="24"/>
          <w:szCs w:val="24"/>
        </w:rPr>
        <w:t xml:space="preserve"> UE, </w:t>
      </w:r>
    </w:p>
    <w:p w14:paraId="33B65B9F" w14:textId="77777777" w:rsidR="004304FC" w:rsidRPr="004B794E" w:rsidRDefault="004304FC" w:rsidP="008C7FBB">
      <w:pPr>
        <w:pStyle w:val="Akapitzlist"/>
        <w:numPr>
          <w:ilvl w:val="4"/>
          <w:numId w:val="1"/>
        </w:numPr>
        <w:tabs>
          <w:tab w:val="left" w:pos="284"/>
        </w:tabs>
        <w:spacing w:line="288" w:lineRule="auto"/>
        <w:ind w:left="567" w:hanging="283"/>
        <w:jc w:val="both"/>
        <w:rPr>
          <w:color w:val="000000" w:themeColor="text1"/>
          <w:sz w:val="24"/>
          <w:szCs w:val="24"/>
        </w:rPr>
      </w:pPr>
      <w:r w:rsidRPr="004B794E">
        <w:rPr>
          <w:color w:val="000000" w:themeColor="text1"/>
          <w:sz w:val="24"/>
          <w:szCs w:val="24"/>
        </w:rPr>
        <w:t xml:space="preserve">zrefundowanie wydatku poniesionego przez </w:t>
      </w:r>
      <w:proofErr w:type="spellStart"/>
      <w:r w:rsidRPr="004B794E">
        <w:rPr>
          <w:color w:val="000000" w:themeColor="text1"/>
          <w:sz w:val="24"/>
          <w:szCs w:val="24"/>
        </w:rPr>
        <w:t>leasingodawce</w:t>
      </w:r>
      <w:proofErr w:type="spellEnd"/>
      <w:r w:rsidRPr="004B794E">
        <w:rPr>
          <w:color w:val="000000" w:themeColor="text1"/>
          <w:sz w:val="24"/>
          <w:szCs w:val="24"/>
        </w:rPr>
        <w:t xml:space="preserve">̨ na zakup przedmiotu leasingu w ramach leasingu finansowego, a </w:t>
      </w:r>
      <w:proofErr w:type="spellStart"/>
      <w:r w:rsidRPr="004B794E">
        <w:rPr>
          <w:color w:val="000000" w:themeColor="text1"/>
          <w:sz w:val="24"/>
          <w:szCs w:val="24"/>
        </w:rPr>
        <w:t>następnie</w:t>
      </w:r>
      <w:proofErr w:type="spellEnd"/>
      <w:r w:rsidRPr="004B794E">
        <w:rPr>
          <w:color w:val="000000" w:themeColor="text1"/>
          <w:sz w:val="24"/>
          <w:szCs w:val="24"/>
        </w:rPr>
        <w:t xml:space="preserve"> zrefundowanie rat opłacanych przez beneficjenta w </w:t>
      </w:r>
      <w:proofErr w:type="spellStart"/>
      <w:r w:rsidRPr="004B794E">
        <w:rPr>
          <w:color w:val="000000" w:themeColor="text1"/>
          <w:sz w:val="24"/>
          <w:szCs w:val="24"/>
        </w:rPr>
        <w:t>związku</w:t>
      </w:r>
      <w:proofErr w:type="spellEnd"/>
      <w:r w:rsidRPr="004B794E">
        <w:rPr>
          <w:color w:val="000000" w:themeColor="text1"/>
          <w:sz w:val="24"/>
          <w:szCs w:val="24"/>
        </w:rPr>
        <w:t xml:space="preserve"> z leasingiem tego przedmiotu, </w:t>
      </w:r>
    </w:p>
    <w:p w14:paraId="75E5B867" w14:textId="77777777" w:rsidR="004304FC" w:rsidRPr="00A04406" w:rsidRDefault="004304FC" w:rsidP="008C7FBB">
      <w:pPr>
        <w:pStyle w:val="Akapitzlist"/>
        <w:numPr>
          <w:ilvl w:val="4"/>
          <w:numId w:val="1"/>
        </w:numPr>
        <w:tabs>
          <w:tab w:val="left" w:pos="284"/>
        </w:tabs>
        <w:spacing w:line="288" w:lineRule="auto"/>
        <w:ind w:left="567" w:hanging="283"/>
        <w:jc w:val="both"/>
        <w:rPr>
          <w:color w:val="000000"/>
          <w:sz w:val="24"/>
          <w:szCs w:val="24"/>
        </w:rPr>
      </w:pPr>
      <w:r w:rsidRPr="00A04406">
        <w:rPr>
          <w:sz w:val="24"/>
          <w:szCs w:val="24"/>
        </w:rPr>
        <w:t xml:space="preserve">sytuacja, w </w:t>
      </w:r>
      <w:proofErr w:type="spellStart"/>
      <w:r w:rsidRPr="00A04406">
        <w:rPr>
          <w:sz w:val="24"/>
          <w:szCs w:val="24"/>
        </w:rPr>
        <w:t>której</w:t>
      </w:r>
      <w:proofErr w:type="spellEnd"/>
      <w:r w:rsidRPr="00A04406">
        <w:rPr>
          <w:sz w:val="24"/>
          <w:szCs w:val="24"/>
        </w:rPr>
        <w:t xml:space="preserve"> </w:t>
      </w:r>
      <w:proofErr w:type="spellStart"/>
      <w:r w:rsidRPr="00A04406">
        <w:rPr>
          <w:sz w:val="24"/>
          <w:szCs w:val="24"/>
        </w:rPr>
        <w:t>środki</w:t>
      </w:r>
      <w:proofErr w:type="spellEnd"/>
      <w:r w:rsidRPr="00A04406">
        <w:rPr>
          <w:sz w:val="24"/>
          <w:szCs w:val="24"/>
        </w:rPr>
        <w:t xml:space="preserve"> na prefinansowanie wkładu unijnego zostały pozyskane w formie kredytu lub </w:t>
      </w:r>
      <w:proofErr w:type="spellStart"/>
      <w:r w:rsidRPr="00A04406">
        <w:rPr>
          <w:sz w:val="24"/>
          <w:szCs w:val="24"/>
        </w:rPr>
        <w:t>pożyczki</w:t>
      </w:r>
      <w:proofErr w:type="spellEnd"/>
      <w:r w:rsidRPr="00A04406">
        <w:rPr>
          <w:sz w:val="24"/>
          <w:szCs w:val="24"/>
        </w:rPr>
        <w:t xml:space="preserve">, </w:t>
      </w:r>
      <w:proofErr w:type="spellStart"/>
      <w:r w:rsidRPr="00A04406">
        <w:rPr>
          <w:sz w:val="24"/>
          <w:szCs w:val="24"/>
        </w:rPr>
        <w:t>które</w:t>
      </w:r>
      <w:proofErr w:type="spellEnd"/>
      <w:r w:rsidRPr="00A04406">
        <w:rPr>
          <w:sz w:val="24"/>
          <w:szCs w:val="24"/>
        </w:rPr>
        <w:t xml:space="preserve"> </w:t>
      </w:r>
      <w:proofErr w:type="spellStart"/>
      <w:r w:rsidRPr="00A04406">
        <w:rPr>
          <w:sz w:val="24"/>
          <w:szCs w:val="24"/>
        </w:rPr>
        <w:t>następnie</w:t>
      </w:r>
      <w:proofErr w:type="spellEnd"/>
      <w:r w:rsidRPr="00A04406">
        <w:rPr>
          <w:sz w:val="24"/>
          <w:szCs w:val="24"/>
        </w:rPr>
        <w:t xml:space="preserve"> zostały umorzone, </w:t>
      </w:r>
    </w:p>
    <w:p w14:paraId="08E038DD" w14:textId="77777777" w:rsidR="004304FC" w:rsidRPr="00A04406" w:rsidRDefault="004304FC" w:rsidP="008C7FBB">
      <w:pPr>
        <w:pStyle w:val="Akapitzlist"/>
        <w:numPr>
          <w:ilvl w:val="4"/>
          <w:numId w:val="1"/>
        </w:numPr>
        <w:tabs>
          <w:tab w:val="left" w:pos="284"/>
        </w:tabs>
        <w:spacing w:line="288" w:lineRule="auto"/>
        <w:ind w:left="567" w:hanging="283"/>
        <w:jc w:val="both"/>
        <w:rPr>
          <w:color w:val="000000"/>
          <w:sz w:val="24"/>
          <w:szCs w:val="24"/>
        </w:rPr>
      </w:pPr>
      <w:proofErr w:type="spellStart"/>
      <w:r w:rsidRPr="00A04406">
        <w:rPr>
          <w:sz w:val="24"/>
          <w:szCs w:val="24"/>
        </w:rPr>
        <w:t>objęcie</w:t>
      </w:r>
      <w:proofErr w:type="spellEnd"/>
      <w:r w:rsidRPr="00A04406">
        <w:rPr>
          <w:sz w:val="24"/>
          <w:szCs w:val="24"/>
        </w:rPr>
        <w:t xml:space="preserve"> </w:t>
      </w:r>
      <w:proofErr w:type="spellStart"/>
      <w:r w:rsidRPr="00A04406">
        <w:rPr>
          <w:sz w:val="24"/>
          <w:szCs w:val="24"/>
        </w:rPr>
        <w:t>kosztów</w:t>
      </w:r>
      <w:proofErr w:type="spellEnd"/>
      <w:r w:rsidRPr="00A04406">
        <w:rPr>
          <w:sz w:val="24"/>
          <w:szCs w:val="24"/>
        </w:rPr>
        <w:t xml:space="preserve"> kwalifikowalnych projektu </w:t>
      </w:r>
      <w:proofErr w:type="spellStart"/>
      <w:r w:rsidRPr="00A04406">
        <w:rPr>
          <w:sz w:val="24"/>
          <w:szCs w:val="24"/>
        </w:rPr>
        <w:t>jednocześnie</w:t>
      </w:r>
      <w:proofErr w:type="spellEnd"/>
      <w:r w:rsidRPr="00A04406">
        <w:rPr>
          <w:sz w:val="24"/>
          <w:szCs w:val="24"/>
        </w:rPr>
        <w:t xml:space="preserve"> wsparciem </w:t>
      </w:r>
      <w:proofErr w:type="spellStart"/>
      <w:r w:rsidRPr="00A04406">
        <w:rPr>
          <w:sz w:val="24"/>
          <w:szCs w:val="24"/>
        </w:rPr>
        <w:t>pożyczkowym</w:t>
      </w:r>
      <w:proofErr w:type="spellEnd"/>
      <w:r w:rsidRPr="00A04406">
        <w:rPr>
          <w:sz w:val="24"/>
          <w:szCs w:val="24"/>
        </w:rPr>
        <w:t xml:space="preserve"> i gwarancyjnym, </w:t>
      </w:r>
    </w:p>
    <w:p w14:paraId="1CF22A10" w14:textId="77777777" w:rsidR="004304FC" w:rsidRPr="00A04406" w:rsidRDefault="004304FC" w:rsidP="008C7FBB">
      <w:pPr>
        <w:pStyle w:val="Akapitzlist"/>
        <w:numPr>
          <w:ilvl w:val="4"/>
          <w:numId w:val="1"/>
        </w:numPr>
        <w:tabs>
          <w:tab w:val="left" w:pos="284"/>
        </w:tabs>
        <w:spacing w:line="288" w:lineRule="auto"/>
        <w:ind w:left="567" w:hanging="283"/>
        <w:jc w:val="both"/>
        <w:rPr>
          <w:color w:val="000000"/>
          <w:sz w:val="24"/>
          <w:szCs w:val="24"/>
        </w:rPr>
      </w:pPr>
      <w:r w:rsidRPr="00A04406">
        <w:rPr>
          <w:sz w:val="24"/>
          <w:szCs w:val="24"/>
        </w:rPr>
        <w:t xml:space="preserve">zakup </w:t>
      </w:r>
      <w:proofErr w:type="spellStart"/>
      <w:r w:rsidRPr="00A04406">
        <w:rPr>
          <w:sz w:val="24"/>
          <w:szCs w:val="24"/>
        </w:rPr>
        <w:t>używanego</w:t>
      </w:r>
      <w:proofErr w:type="spellEnd"/>
      <w:r w:rsidRPr="00A04406">
        <w:rPr>
          <w:sz w:val="24"/>
          <w:szCs w:val="24"/>
        </w:rPr>
        <w:t xml:space="preserve"> </w:t>
      </w:r>
      <w:proofErr w:type="spellStart"/>
      <w:r w:rsidRPr="00A04406">
        <w:rPr>
          <w:sz w:val="24"/>
          <w:szCs w:val="24"/>
        </w:rPr>
        <w:t>środka</w:t>
      </w:r>
      <w:proofErr w:type="spellEnd"/>
      <w:r w:rsidRPr="00A04406">
        <w:rPr>
          <w:sz w:val="24"/>
          <w:szCs w:val="24"/>
        </w:rPr>
        <w:t xml:space="preserve"> trwałego, </w:t>
      </w:r>
      <w:proofErr w:type="spellStart"/>
      <w:r w:rsidRPr="00A04406">
        <w:rPr>
          <w:sz w:val="24"/>
          <w:szCs w:val="24"/>
        </w:rPr>
        <w:t>który</w:t>
      </w:r>
      <w:proofErr w:type="spellEnd"/>
      <w:r w:rsidRPr="00A04406">
        <w:rPr>
          <w:sz w:val="24"/>
          <w:szCs w:val="24"/>
        </w:rPr>
        <w:t xml:space="preserve"> w </w:t>
      </w:r>
      <w:proofErr w:type="spellStart"/>
      <w:r w:rsidRPr="00A04406">
        <w:rPr>
          <w:sz w:val="24"/>
          <w:szCs w:val="24"/>
        </w:rPr>
        <w:t>ciągu</w:t>
      </w:r>
      <w:proofErr w:type="spellEnd"/>
      <w:r w:rsidRPr="00A04406">
        <w:rPr>
          <w:sz w:val="24"/>
          <w:szCs w:val="24"/>
        </w:rPr>
        <w:t xml:space="preserve"> 7 poprzednich lat (10 lat dla </w:t>
      </w:r>
      <w:proofErr w:type="spellStart"/>
      <w:r w:rsidRPr="00A04406">
        <w:rPr>
          <w:sz w:val="24"/>
          <w:szCs w:val="24"/>
        </w:rPr>
        <w:t>nieruchomości</w:t>
      </w:r>
      <w:proofErr w:type="spellEnd"/>
      <w:r w:rsidRPr="00A04406">
        <w:rPr>
          <w:sz w:val="24"/>
          <w:szCs w:val="24"/>
        </w:rPr>
        <w:t xml:space="preserve">) był </w:t>
      </w:r>
      <w:proofErr w:type="spellStart"/>
      <w:r w:rsidRPr="00A04406">
        <w:rPr>
          <w:sz w:val="24"/>
          <w:szCs w:val="24"/>
        </w:rPr>
        <w:t>współfinansowany</w:t>
      </w:r>
      <w:proofErr w:type="spellEnd"/>
      <w:r w:rsidRPr="00A04406">
        <w:rPr>
          <w:sz w:val="24"/>
          <w:szCs w:val="24"/>
        </w:rPr>
        <w:t xml:space="preserve"> ze </w:t>
      </w:r>
      <w:proofErr w:type="spellStart"/>
      <w:r w:rsidRPr="00A04406">
        <w:rPr>
          <w:sz w:val="24"/>
          <w:szCs w:val="24"/>
        </w:rPr>
        <w:t>środków</w:t>
      </w:r>
      <w:proofErr w:type="spellEnd"/>
      <w:r w:rsidRPr="00A04406">
        <w:rPr>
          <w:sz w:val="24"/>
          <w:szCs w:val="24"/>
        </w:rPr>
        <w:t xml:space="preserve"> UE lub/oraz dotacji z krajowych </w:t>
      </w:r>
      <w:proofErr w:type="spellStart"/>
      <w:r w:rsidRPr="00A04406">
        <w:rPr>
          <w:sz w:val="24"/>
          <w:szCs w:val="24"/>
        </w:rPr>
        <w:t>środków</w:t>
      </w:r>
      <w:proofErr w:type="spellEnd"/>
      <w:r w:rsidRPr="00A04406">
        <w:rPr>
          <w:sz w:val="24"/>
          <w:szCs w:val="24"/>
        </w:rPr>
        <w:t xml:space="preserve"> publicznych, </w:t>
      </w:r>
    </w:p>
    <w:p w14:paraId="11446EFF" w14:textId="77777777" w:rsidR="004304FC" w:rsidRPr="0050304A" w:rsidRDefault="004304FC" w:rsidP="008C7FBB">
      <w:pPr>
        <w:pStyle w:val="Akapitzlist"/>
        <w:numPr>
          <w:ilvl w:val="4"/>
          <w:numId w:val="1"/>
        </w:numPr>
        <w:tabs>
          <w:tab w:val="left" w:pos="284"/>
        </w:tabs>
        <w:spacing w:line="288" w:lineRule="auto"/>
        <w:ind w:left="567" w:hanging="283"/>
        <w:jc w:val="both"/>
        <w:rPr>
          <w:color w:val="000000"/>
          <w:sz w:val="24"/>
          <w:szCs w:val="24"/>
        </w:rPr>
      </w:pPr>
      <w:r w:rsidRPr="00A04406">
        <w:rPr>
          <w:sz w:val="24"/>
          <w:szCs w:val="24"/>
        </w:rPr>
        <w:t xml:space="preserve">rozliczenie tego samego wydatku w kosztach </w:t>
      </w:r>
      <w:proofErr w:type="spellStart"/>
      <w:r w:rsidRPr="00A04406">
        <w:rPr>
          <w:sz w:val="24"/>
          <w:szCs w:val="24"/>
        </w:rPr>
        <w:t>pośrednich</w:t>
      </w:r>
      <w:proofErr w:type="spellEnd"/>
      <w:r w:rsidRPr="00A04406">
        <w:rPr>
          <w:sz w:val="24"/>
          <w:szCs w:val="24"/>
        </w:rPr>
        <w:t xml:space="preserve"> oraz kosztach </w:t>
      </w:r>
      <w:proofErr w:type="spellStart"/>
      <w:r w:rsidRPr="00A04406">
        <w:rPr>
          <w:sz w:val="24"/>
          <w:szCs w:val="24"/>
        </w:rPr>
        <w:t>bezpośrednich</w:t>
      </w:r>
      <w:proofErr w:type="spellEnd"/>
      <w:r w:rsidRPr="00A04406">
        <w:rPr>
          <w:sz w:val="24"/>
          <w:szCs w:val="24"/>
        </w:rPr>
        <w:t xml:space="preserve"> projektu. </w:t>
      </w:r>
    </w:p>
    <w:p w14:paraId="0962F58C" w14:textId="77777777" w:rsidR="0050304A" w:rsidRPr="00A04406" w:rsidRDefault="0050304A" w:rsidP="0050304A">
      <w:pPr>
        <w:pStyle w:val="Akapitzlist"/>
        <w:tabs>
          <w:tab w:val="left" w:pos="284"/>
        </w:tabs>
        <w:spacing w:line="288" w:lineRule="auto"/>
        <w:ind w:left="1134"/>
        <w:jc w:val="both"/>
        <w:rPr>
          <w:color w:val="000000"/>
          <w:sz w:val="24"/>
          <w:szCs w:val="24"/>
        </w:rPr>
      </w:pPr>
    </w:p>
    <w:p w14:paraId="3472A539" w14:textId="77777777" w:rsidR="004304FC" w:rsidRPr="00A04406" w:rsidRDefault="004304FC" w:rsidP="0050304A">
      <w:pPr>
        <w:pStyle w:val="Akapitzlist"/>
        <w:tabs>
          <w:tab w:val="left" w:pos="284"/>
        </w:tabs>
        <w:ind w:left="0"/>
        <w:jc w:val="both"/>
        <w:rPr>
          <w:color w:val="000000"/>
          <w:sz w:val="24"/>
          <w:szCs w:val="24"/>
        </w:rPr>
      </w:pPr>
      <w:r w:rsidRPr="00A04406">
        <w:rPr>
          <w:rFonts w:eastAsia="MS ??"/>
          <w:color w:val="000000"/>
          <w:sz w:val="24"/>
          <w:szCs w:val="24"/>
        </w:rPr>
        <w:t xml:space="preserve">W przypadku, gdy dojdzie do sfinansowania wydatków projektu w sposób wymieniony powyżej </w:t>
      </w:r>
      <w:r w:rsidR="000853E9" w:rsidRPr="00A04406">
        <w:rPr>
          <w:rFonts w:eastAsia="MS ??"/>
          <w:color w:val="000000"/>
          <w:sz w:val="24"/>
          <w:szCs w:val="24"/>
        </w:rPr>
        <w:t>wydatki </w:t>
      </w:r>
      <w:r w:rsidR="000853E9" w:rsidRPr="00A04406">
        <w:rPr>
          <w:rFonts w:eastAsia="MS ??"/>
          <w:b/>
          <w:bCs/>
          <w:color w:val="000000"/>
          <w:sz w:val="24"/>
          <w:szCs w:val="24"/>
        </w:rPr>
        <w:t>zostaną</w:t>
      </w:r>
      <w:r w:rsidRPr="00A04406">
        <w:rPr>
          <w:rFonts w:eastAsia="MS ??"/>
          <w:b/>
          <w:bCs/>
          <w:color w:val="000000"/>
          <w:sz w:val="24"/>
          <w:szCs w:val="24"/>
        </w:rPr>
        <w:t xml:space="preserve"> uznane za niekwalifikowane</w:t>
      </w:r>
      <w:r w:rsidRPr="00A04406">
        <w:rPr>
          <w:rFonts w:eastAsia="MS ??"/>
          <w:color w:val="000000"/>
          <w:sz w:val="24"/>
          <w:szCs w:val="24"/>
        </w:rPr>
        <w:t xml:space="preserve">. W </w:t>
      </w:r>
      <w:r w:rsidR="001F3272" w:rsidRPr="00A04406">
        <w:rPr>
          <w:rFonts w:eastAsia="MS ??"/>
          <w:color w:val="000000"/>
          <w:sz w:val="24"/>
          <w:szCs w:val="24"/>
        </w:rPr>
        <w:t>przypadku,</w:t>
      </w:r>
      <w:r w:rsidRPr="00A04406">
        <w:rPr>
          <w:rFonts w:eastAsia="MS ??"/>
          <w:color w:val="000000"/>
          <w:sz w:val="24"/>
          <w:szCs w:val="24"/>
        </w:rPr>
        <w:t xml:space="preserve"> gdy do </w:t>
      </w:r>
      <w:proofErr w:type="spellStart"/>
      <w:r w:rsidR="001F3272" w:rsidRPr="00A04406">
        <w:rPr>
          <w:rFonts w:eastAsia="MS ??"/>
          <w:color w:val="000000"/>
          <w:sz w:val="24"/>
          <w:szCs w:val="24"/>
        </w:rPr>
        <w:t>niekwalifikowalności</w:t>
      </w:r>
      <w:proofErr w:type="spellEnd"/>
      <w:r w:rsidRPr="00A04406">
        <w:rPr>
          <w:rFonts w:eastAsia="MS ??"/>
          <w:color w:val="000000"/>
          <w:sz w:val="24"/>
          <w:szCs w:val="24"/>
        </w:rPr>
        <w:t xml:space="preserve"> wydatków z tytułu podwójnego finansowania dojdzie z winy Wykonawcy, Wykonawca będzie zobowiązany do wypłaty odszkodowania na rzecz Zamawiającego na warunkach określonych w projekcie umowy.</w:t>
      </w:r>
    </w:p>
    <w:p w14:paraId="2D393960" w14:textId="77777777" w:rsidR="004304FC" w:rsidRPr="00A04406" w:rsidRDefault="004304FC" w:rsidP="0050304A">
      <w:pPr>
        <w:spacing w:line="288" w:lineRule="auto"/>
        <w:ind w:left="357" w:hanging="357"/>
        <w:jc w:val="both"/>
        <w:rPr>
          <w:sz w:val="24"/>
          <w:szCs w:val="24"/>
        </w:rPr>
      </w:pPr>
    </w:p>
    <w:p w14:paraId="075ADE29" w14:textId="77777777" w:rsidR="004304FC" w:rsidRPr="00A04406" w:rsidRDefault="004304FC" w:rsidP="008C7FBB">
      <w:pPr>
        <w:pStyle w:val="Akapitzlist"/>
        <w:numPr>
          <w:ilvl w:val="0"/>
          <w:numId w:val="2"/>
        </w:numPr>
        <w:spacing w:line="288" w:lineRule="auto"/>
        <w:ind w:left="357" w:hanging="357"/>
        <w:jc w:val="both"/>
        <w:rPr>
          <w:sz w:val="24"/>
          <w:szCs w:val="24"/>
        </w:rPr>
      </w:pPr>
      <w:r w:rsidRPr="00A04406">
        <w:rPr>
          <w:b/>
          <w:sz w:val="24"/>
          <w:szCs w:val="24"/>
        </w:rPr>
        <w:t xml:space="preserve">Termin wykonania zamówienia  </w:t>
      </w:r>
    </w:p>
    <w:p w14:paraId="44098CE8" w14:textId="77777777" w:rsidR="004304FC" w:rsidRPr="00A04406" w:rsidRDefault="004304FC" w:rsidP="0050304A">
      <w:pPr>
        <w:spacing w:line="288" w:lineRule="auto"/>
        <w:ind w:left="357" w:hanging="357"/>
        <w:jc w:val="both"/>
        <w:rPr>
          <w:color w:val="548DD4" w:themeColor="text2" w:themeTint="99"/>
          <w:sz w:val="24"/>
          <w:szCs w:val="24"/>
        </w:rPr>
      </w:pPr>
      <w:r w:rsidRPr="00A04406">
        <w:rPr>
          <w:sz w:val="24"/>
          <w:szCs w:val="24"/>
        </w:rPr>
        <w:t>Termin wykonania zadania</w:t>
      </w:r>
      <w:r w:rsidR="00E57102">
        <w:rPr>
          <w:sz w:val="24"/>
          <w:szCs w:val="24"/>
        </w:rPr>
        <w:t>:</w:t>
      </w:r>
      <w:r w:rsidRPr="00A04406">
        <w:rPr>
          <w:sz w:val="24"/>
          <w:szCs w:val="24"/>
        </w:rPr>
        <w:t xml:space="preserve"> </w:t>
      </w:r>
      <w:r w:rsidR="00E57102">
        <w:rPr>
          <w:color w:val="000000" w:themeColor="text1"/>
          <w:sz w:val="24"/>
          <w:szCs w:val="24"/>
        </w:rPr>
        <w:t>w ciągu 40 dni od dnia podpisania umowy.</w:t>
      </w:r>
    </w:p>
    <w:p w14:paraId="3D6F7B18" w14:textId="77777777" w:rsidR="004304FC" w:rsidRPr="00A04406" w:rsidRDefault="004304FC" w:rsidP="0050304A">
      <w:pPr>
        <w:spacing w:line="288" w:lineRule="auto"/>
        <w:ind w:left="357" w:hanging="357"/>
        <w:jc w:val="both"/>
        <w:rPr>
          <w:sz w:val="24"/>
          <w:szCs w:val="24"/>
        </w:rPr>
      </w:pPr>
    </w:p>
    <w:p w14:paraId="78D22740" w14:textId="77777777" w:rsidR="004304FC" w:rsidRPr="00A04406" w:rsidRDefault="004304FC" w:rsidP="008C7FBB">
      <w:pPr>
        <w:pStyle w:val="Akapitzlist"/>
        <w:numPr>
          <w:ilvl w:val="0"/>
          <w:numId w:val="2"/>
        </w:numPr>
        <w:tabs>
          <w:tab w:val="num" w:pos="468"/>
        </w:tabs>
        <w:spacing w:line="288" w:lineRule="auto"/>
        <w:ind w:left="357" w:hanging="357"/>
        <w:jc w:val="both"/>
        <w:rPr>
          <w:sz w:val="24"/>
          <w:szCs w:val="24"/>
        </w:rPr>
      </w:pPr>
      <w:r w:rsidRPr="00A04406">
        <w:rPr>
          <w:b/>
          <w:sz w:val="24"/>
          <w:szCs w:val="24"/>
        </w:rPr>
        <w:t xml:space="preserve">Warunki udziału w postępowaniu </w:t>
      </w:r>
    </w:p>
    <w:p w14:paraId="3138B2CB" w14:textId="77777777" w:rsidR="004304FC" w:rsidRPr="00A04406" w:rsidRDefault="004304FC" w:rsidP="0050304A">
      <w:pPr>
        <w:tabs>
          <w:tab w:val="num" w:pos="468"/>
        </w:tabs>
        <w:spacing w:line="288" w:lineRule="auto"/>
        <w:jc w:val="both"/>
        <w:rPr>
          <w:sz w:val="24"/>
          <w:szCs w:val="24"/>
        </w:rPr>
      </w:pPr>
    </w:p>
    <w:p w14:paraId="672FE8FD" w14:textId="77777777" w:rsidR="004304FC" w:rsidRPr="00A04406" w:rsidRDefault="004304FC" w:rsidP="008C7FBB">
      <w:pPr>
        <w:pStyle w:val="Akapitzlist"/>
        <w:numPr>
          <w:ilvl w:val="6"/>
          <w:numId w:val="5"/>
        </w:numPr>
        <w:tabs>
          <w:tab w:val="num" w:pos="709"/>
        </w:tabs>
        <w:spacing w:line="288" w:lineRule="auto"/>
        <w:ind w:left="357" w:hanging="357"/>
        <w:jc w:val="both"/>
        <w:rPr>
          <w:sz w:val="24"/>
          <w:szCs w:val="24"/>
        </w:rPr>
      </w:pPr>
      <w:r w:rsidRPr="00A04406">
        <w:rPr>
          <w:sz w:val="24"/>
          <w:szCs w:val="24"/>
        </w:rPr>
        <w:t>O udzielenie zamówienia mogą ubiegać się Wykonawcy, którzy posiadają:</w:t>
      </w:r>
    </w:p>
    <w:p w14:paraId="340A2A8C" w14:textId="77777777" w:rsidR="004304FC" w:rsidRPr="00A04406" w:rsidRDefault="004304FC" w:rsidP="008C7FBB">
      <w:pPr>
        <w:pStyle w:val="Akapitzlist"/>
        <w:numPr>
          <w:ilvl w:val="0"/>
          <w:numId w:val="8"/>
        </w:numPr>
        <w:tabs>
          <w:tab w:val="num" w:pos="5040"/>
        </w:tabs>
        <w:spacing w:line="288" w:lineRule="auto"/>
        <w:jc w:val="both"/>
        <w:rPr>
          <w:sz w:val="24"/>
          <w:szCs w:val="24"/>
        </w:rPr>
      </w:pPr>
      <w:r w:rsidRPr="00A04406">
        <w:rPr>
          <w:sz w:val="24"/>
          <w:szCs w:val="24"/>
        </w:rPr>
        <w:t>kompetencje lub uprawnienia do prowadzenia określonej działalności zawodowej, o ile wynika to z odrębnych przepisów:</w:t>
      </w:r>
    </w:p>
    <w:p w14:paraId="050F0146" w14:textId="77777777" w:rsidR="004304FC" w:rsidRPr="00A04406" w:rsidRDefault="004304FC" w:rsidP="0050304A">
      <w:pPr>
        <w:pStyle w:val="Akapitzlist"/>
        <w:tabs>
          <w:tab w:val="num" w:pos="5040"/>
        </w:tabs>
        <w:spacing w:line="288" w:lineRule="auto"/>
        <w:ind w:left="1786" w:hanging="1072"/>
        <w:jc w:val="both"/>
        <w:rPr>
          <w:sz w:val="24"/>
          <w:szCs w:val="24"/>
        </w:rPr>
      </w:pPr>
      <w:r w:rsidRPr="00A04406">
        <w:rPr>
          <w:sz w:val="24"/>
          <w:szCs w:val="24"/>
        </w:rPr>
        <w:t>Zamawiający nie określa warunków do spełnienia przez Wykonawcę w tym zakresie.</w:t>
      </w:r>
    </w:p>
    <w:p w14:paraId="2BB087B0" w14:textId="77777777" w:rsidR="004304FC" w:rsidRPr="00A04406" w:rsidRDefault="004304FC" w:rsidP="008C7FBB">
      <w:pPr>
        <w:pStyle w:val="Tekstpodstawowy"/>
        <w:numPr>
          <w:ilvl w:val="0"/>
          <w:numId w:val="8"/>
        </w:numPr>
        <w:spacing w:after="0" w:line="288" w:lineRule="auto"/>
        <w:jc w:val="both"/>
        <w:rPr>
          <w:sz w:val="24"/>
          <w:szCs w:val="24"/>
        </w:rPr>
      </w:pPr>
      <w:r w:rsidRPr="00A04406">
        <w:rPr>
          <w:sz w:val="24"/>
          <w:szCs w:val="24"/>
        </w:rPr>
        <w:t>odpowiednią sytuację ekonomiczną lub finansową:</w:t>
      </w:r>
    </w:p>
    <w:p w14:paraId="2E5239B0" w14:textId="77777777" w:rsidR="004304FC" w:rsidRPr="00A04406" w:rsidRDefault="004304FC" w:rsidP="0050304A">
      <w:pPr>
        <w:pStyle w:val="Tekstpodstawowy"/>
        <w:spacing w:after="0" w:line="288" w:lineRule="auto"/>
        <w:ind w:left="357" w:firstLine="351"/>
        <w:jc w:val="both"/>
        <w:rPr>
          <w:sz w:val="24"/>
          <w:szCs w:val="24"/>
        </w:rPr>
      </w:pPr>
      <w:r w:rsidRPr="00A04406">
        <w:rPr>
          <w:sz w:val="24"/>
          <w:szCs w:val="24"/>
        </w:rPr>
        <w:t xml:space="preserve">Zamawiający uzna warunek za </w:t>
      </w:r>
      <w:r w:rsidR="001F3272" w:rsidRPr="00A04406">
        <w:rPr>
          <w:sz w:val="24"/>
          <w:szCs w:val="24"/>
        </w:rPr>
        <w:t>spełniony,</w:t>
      </w:r>
      <w:r w:rsidRPr="00A04406">
        <w:rPr>
          <w:sz w:val="24"/>
          <w:szCs w:val="24"/>
        </w:rPr>
        <w:t xml:space="preserve"> jeśli Wykonawca wykaże, że:</w:t>
      </w:r>
    </w:p>
    <w:p w14:paraId="237BEB1B" w14:textId="77777777" w:rsidR="00C16341" w:rsidRPr="004B794E" w:rsidRDefault="004304FC" w:rsidP="00C16341">
      <w:pPr>
        <w:pStyle w:val="Tekstpodstawowy"/>
        <w:numPr>
          <w:ilvl w:val="0"/>
          <w:numId w:val="6"/>
        </w:numPr>
        <w:spacing w:after="0" w:line="288" w:lineRule="auto"/>
        <w:ind w:left="1071" w:hanging="357"/>
        <w:jc w:val="both"/>
        <w:rPr>
          <w:sz w:val="24"/>
          <w:szCs w:val="24"/>
        </w:rPr>
      </w:pPr>
      <w:r w:rsidRPr="00A04406">
        <w:rPr>
          <w:sz w:val="24"/>
          <w:szCs w:val="24"/>
        </w:rPr>
        <w:t xml:space="preserve">posiada ubezpieczenie od odpowiedzialności cywilnej w zakresie prowadzonej działalności związanej z przedmiotem zamówienia na sumę gwarancyjną nie mniejszą niż </w:t>
      </w:r>
      <w:r w:rsidR="005C71B4" w:rsidRPr="00A04406">
        <w:rPr>
          <w:sz w:val="24"/>
          <w:szCs w:val="24"/>
        </w:rPr>
        <w:t>200 000,00</w:t>
      </w:r>
      <w:r w:rsidRPr="00A04406">
        <w:rPr>
          <w:sz w:val="24"/>
          <w:szCs w:val="24"/>
        </w:rPr>
        <w:t xml:space="preserve"> zł.</w:t>
      </w:r>
    </w:p>
    <w:p w14:paraId="63F7404D" w14:textId="77777777" w:rsidR="004304FC" w:rsidRPr="00A04406" w:rsidRDefault="004304FC" w:rsidP="008C7FBB">
      <w:pPr>
        <w:pStyle w:val="Akapitzlist"/>
        <w:numPr>
          <w:ilvl w:val="0"/>
          <w:numId w:val="8"/>
        </w:numPr>
        <w:tabs>
          <w:tab w:val="num" w:pos="5040"/>
        </w:tabs>
        <w:spacing w:line="288" w:lineRule="auto"/>
        <w:jc w:val="both"/>
        <w:rPr>
          <w:color w:val="000000" w:themeColor="text1"/>
          <w:sz w:val="24"/>
          <w:szCs w:val="24"/>
        </w:rPr>
      </w:pPr>
      <w:r w:rsidRPr="00A04406">
        <w:rPr>
          <w:sz w:val="24"/>
          <w:szCs w:val="24"/>
        </w:rPr>
        <w:t>zdolno</w:t>
      </w:r>
      <w:r w:rsidRPr="00A04406">
        <w:rPr>
          <w:color w:val="000000" w:themeColor="text1"/>
          <w:sz w:val="24"/>
          <w:szCs w:val="24"/>
        </w:rPr>
        <w:t>ść techniczną lub zawodową:</w:t>
      </w:r>
    </w:p>
    <w:p w14:paraId="1F6AAD7B" w14:textId="77777777" w:rsidR="004304FC" w:rsidRPr="00A04406" w:rsidRDefault="004304FC" w:rsidP="0050304A">
      <w:pPr>
        <w:pStyle w:val="Akapitzlist"/>
        <w:tabs>
          <w:tab w:val="num" w:pos="1134"/>
        </w:tabs>
        <w:spacing w:line="288" w:lineRule="auto"/>
        <w:ind w:left="1786" w:hanging="1072"/>
        <w:jc w:val="both"/>
        <w:rPr>
          <w:color w:val="000000" w:themeColor="text1"/>
          <w:sz w:val="24"/>
          <w:szCs w:val="24"/>
        </w:rPr>
      </w:pPr>
      <w:r w:rsidRPr="00A04406">
        <w:rPr>
          <w:color w:val="000000" w:themeColor="text1"/>
          <w:sz w:val="24"/>
          <w:szCs w:val="24"/>
        </w:rPr>
        <w:t>Zamawiający uzna warunek za spełniony jeśli Wykonawca wykaże, że:</w:t>
      </w:r>
    </w:p>
    <w:p w14:paraId="5A8E038D" w14:textId="77777777" w:rsidR="005C71B4" w:rsidRPr="00964539" w:rsidRDefault="000F7DA8" w:rsidP="00964539">
      <w:pPr>
        <w:pStyle w:val="Zal-text"/>
        <w:numPr>
          <w:ilvl w:val="0"/>
          <w:numId w:val="7"/>
        </w:numPr>
        <w:tabs>
          <w:tab w:val="clear" w:pos="8674"/>
        </w:tabs>
        <w:spacing w:before="0" w:after="0" w:line="288" w:lineRule="auto"/>
        <w:ind w:left="1071" w:right="0" w:hanging="357"/>
        <w:rPr>
          <w:rFonts w:ascii="Times New Roman" w:hAnsi="Times New Roman" w:cs="Times New Roman"/>
          <w:sz w:val="24"/>
          <w:szCs w:val="24"/>
        </w:rPr>
      </w:pPr>
      <w:r w:rsidRPr="00A04406">
        <w:rPr>
          <w:rFonts w:ascii="Times New Roman" w:hAnsi="Times New Roman" w:cs="Times New Roman"/>
          <w:sz w:val="24"/>
          <w:szCs w:val="24"/>
        </w:rPr>
        <w:t xml:space="preserve">w okresie ostatnich trzech lat przed upływem terminu składania ofert, a jeżeli okres </w:t>
      </w:r>
      <w:r w:rsidRPr="00DF088C">
        <w:rPr>
          <w:rFonts w:ascii="Times New Roman" w:hAnsi="Times New Roman" w:cs="Times New Roman"/>
          <w:sz w:val="24"/>
          <w:szCs w:val="24"/>
        </w:rPr>
        <w:t>prowadzenia działalności jest krótszy, to w tym okresie, wykonał co najmniej</w:t>
      </w:r>
      <w:r w:rsidR="0058660D" w:rsidRPr="00DF088C">
        <w:rPr>
          <w:rFonts w:ascii="Times New Roman" w:hAnsi="Times New Roman" w:cs="Times New Roman"/>
          <w:sz w:val="24"/>
          <w:szCs w:val="24"/>
        </w:rPr>
        <w:t xml:space="preserve"> </w:t>
      </w:r>
      <w:r w:rsidR="005C71B4" w:rsidRPr="00DF088C">
        <w:rPr>
          <w:sz w:val="24"/>
          <w:szCs w:val="24"/>
        </w:rPr>
        <w:t xml:space="preserve">3 dostawy sprzętu komputerowego o wartości min. 200 tys. złotych </w:t>
      </w:r>
      <w:r w:rsidR="005C71B4" w:rsidRPr="00DF088C">
        <w:rPr>
          <w:sz w:val="24"/>
          <w:szCs w:val="24"/>
        </w:rPr>
        <w:lastRenderedPageBreak/>
        <w:t>brutto każda</w:t>
      </w:r>
      <w:r w:rsidR="00DF088C" w:rsidRPr="00DF088C">
        <w:rPr>
          <w:sz w:val="24"/>
          <w:szCs w:val="24"/>
        </w:rPr>
        <w:t>.</w:t>
      </w:r>
    </w:p>
    <w:p w14:paraId="152B1716" w14:textId="77777777" w:rsidR="004304FC" w:rsidRPr="00A04406" w:rsidRDefault="004304FC" w:rsidP="008C7FBB">
      <w:pPr>
        <w:pStyle w:val="Akapitzlist"/>
        <w:numPr>
          <w:ilvl w:val="6"/>
          <w:numId w:val="5"/>
        </w:numPr>
        <w:tabs>
          <w:tab w:val="num" w:pos="709"/>
        </w:tabs>
        <w:spacing w:line="288" w:lineRule="auto"/>
        <w:ind w:left="357" w:hanging="357"/>
        <w:jc w:val="both"/>
        <w:rPr>
          <w:sz w:val="24"/>
          <w:szCs w:val="24"/>
        </w:rPr>
      </w:pPr>
      <w:r w:rsidRPr="00A04406">
        <w:rPr>
          <w:sz w:val="24"/>
          <w:szCs w:val="24"/>
        </w:rPr>
        <w:t xml:space="preserve">Wykonawca zgodnie z art. 22a ust.1 ustawy </w:t>
      </w:r>
      <w:proofErr w:type="spellStart"/>
      <w:r w:rsidRPr="00A04406">
        <w:rPr>
          <w:sz w:val="24"/>
          <w:szCs w:val="24"/>
        </w:rPr>
        <w:t>Pzp</w:t>
      </w:r>
      <w:proofErr w:type="spellEnd"/>
      <w:r w:rsidRPr="00A04406">
        <w:rPr>
          <w:sz w:val="24"/>
          <w:szCs w:val="24"/>
        </w:rPr>
        <w:t xml:space="preserve">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312158D2" w14:textId="77777777" w:rsidR="004304FC" w:rsidRPr="00A04406" w:rsidRDefault="004304FC" w:rsidP="008C7FBB">
      <w:pPr>
        <w:pStyle w:val="Akapitzlist"/>
        <w:numPr>
          <w:ilvl w:val="6"/>
          <w:numId w:val="5"/>
        </w:numPr>
        <w:tabs>
          <w:tab w:val="num" w:pos="709"/>
        </w:tabs>
        <w:spacing w:line="288" w:lineRule="auto"/>
        <w:ind w:left="357" w:hanging="357"/>
        <w:jc w:val="both"/>
        <w:rPr>
          <w:sz w:val="24"/>
          <w:szCs w:val="24"/>
        </w:rPr>
      </w:pPr>
      <w:r w:rsidRPr="00A04406">
        <w:rPr>
          <w:sz w:val="24"/>
          <w:szCs w:val="24"/>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6759421C" w14:textId="77777777" w:rsidR="004304FC" w:rsidRPr="00A04406" w:rsidRDefault="004304FC" w:rsidP="008C7FBB">
      <w:pPr>
        <w:pStyle w:val="Akapitzlist"/>
        <w:numPr>
          <w:ilvl w:val="6"/>
          <w:numId w:val="5"/>
        </w:numPr>
        <w:tabs>
          <w:tab w:val="num" w:pos="709"/>
        </w:tabs>
        <w:spacing w:line="288" w:lineRule="auto"/>
        <w:ind w:left="357" w:hanging="357"/>
        <w:jc w:val="both"/>
        <w:rPr>
          <w:sz w:val="24"/>
          <w:szCs w:val="24"/>
        </w:rPr>
      </w:pPr>
      <w:r w:rsidRPr="00A04406">
        <w:rPr>
          <w:sz w:val="24"/>
          <w:szCs w:val="24"/>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664A137F" w14:textId="77777777" w:rsidR="004304FC" w:rsidRPr="00A04406" w:rsidRDefault="004304FC" w:rsidP="0050304A">
      <w:pPr>
        <w:spacing w:line="288" w:lineRule="auto"/>
        <w:jc w:val="both"/>
        <w:rPr>
          <w:sz w:val="24"/>
          <w:szCs w:val="24"/>
        </w:rPr>
      </w:pPr>
    </w:p>
    <w:p w14:paraId="42DADB7C" w14:textId="77777777" w:rsidR="004304FC" w:rsidRPr="00A04406" w:rsidRDefault="004304FC" w:rsidP="0050304A">
      <w:pPr>
        <w:spacing w:line="288" w:lineRule="auto"/>
        <w:ind w:left="357" w:hanging="357"/>
        <w:rPr>
          <w:sz w:val="24"/>
          <w:szCs w:val="24"/>
        </w:rPr>
      </w:pPr>
      <w:proofErr w:type="spellStart"/>
      <w:r w:rsidRPr="00A04406">
        <w:rPr>
          <w:b/>
          <w:sz w:val="24"/>
          <w:szCs w:val="24"/>
        </w:rPr>
        <w:t>Va</w:t>
      </w:r>
      <w:proofErr w:type="spellEnd"/>
      <w:r w:rsidRPr="00A04406">
        <w:rPr>
          <w:b/>
          <w:sz w:val="24"/>
          <w:szCs w:val="24"/>
        </w:rPr>
        <w:t>. Podstawy wykluczenia</w:t>
      </w:r>
      <w:r w:rsidRPr="00A04406">
        <w:rPr>
          <w:sz w:val="24"/>
          <w:szCs w:val="24"/>
        </w:rPr>
        <w:t xml:space="preserve"> </w:t>
      </w:r>
    </w:p>
    <w:p w14:paraId="6122F08C" w14:textId="77777777" w:rsidR="004304FC" w:rsidRPr="00A04406" w:rsidRDefault="004304FC" w:rsidP="008C7FBB">
      <w:pPr>
        <w:pStyle w:val="Akapitzlist"/>
        <w:numPr>
          <w:ilvl w:val="7"/>
          <w:numId w:val="5"/>
        </w:numPr>
        <w:tabs>
          <w:tab w:val="num" w:pos="5040"/>
        </w:tabs>
        <w:spacing w:line="288" w:lineRule="auto"/>
        <w:ind w:left="357" w:hanging="357"/>
        <w:jc w:val="both"/>
        <w:rPr>
          <w:sz w:val="24"/>
          <w:szCs w:val="24"/>
        </w:rPr>
      </w:pPr>
      <w:r w:rsidRPr="00A04406">
        <w:rPr>
          <w:sz w:val="24"/>
          <w:szCs w:val="24"/>
        </w:rPr>
        <w:t>Z postępowania o udzielenie zamówienia wyklucza się Wykonawcę</w:t>
      </w:r>
      <w:r w:rsidR="00C43F71">
        <w:rPr>
          <w:sz w:val="24"/>
          <w:szCs w:val="24"/>
        </w:rPr>
        <w:t xml:space="preserve"> na podstawie art.24 ust. 1 pkt</w:t>
      </w:r>
      <w:r w:rsidRPr="00A04406">
        <w:rPr>
          <w:sz w:val="24"/>
          <w:szCs w:val="24"/>
        </w:rPr>
        <w:t xml:space="preserve"> 12-23 ustawy </w:t>
      </w:r>
      <w:proofErr w:type="spellStart"/>
      <w:r w:rsidRPr="00A04406">
        <w:rPr>
          <w:sz w:val="24"/>
          <w:szCs w:val="24"/>
        </w:rPr>
        <w:t>Pzp</w:t>
      </w:r>
      <w:proofErr w:type="spellEnd"/>
      <w:r w:rsidRPr="00A04406">
        <w:rPr>
          <w:sz w:val="24"/>
          <w:szCs w:val="24"/>
        </w:rPr>
        <w:t>:</w:t>
      </w:r>
    </w:p>
    <w:p w14:paraId="14731629" w14:textId="77777777" w:rsidR="004304FC" w:rsidRPr="00A04406" w:rsidRDefault="004304FC" w:rsidP="008C7FBB">
      <w:pPr>
        <w:pStyle w:val="Akapitzlist"/>
        <w:numPr>
          <w:ilvl w:val="4"/>
          <w:numId w:val="3"/>
        </w:numPr>
        <w:spacing w:line="288" w:lineRule="auto"/>
        <w:ind w:left="709"/>
        <w:jc w:val="both"/>
        <w:rPr>
          <w:sz w:val="24"/>
          <w:szCs w:val="24"/>
        </w:rPr>
      </w:pPr>
      <w:r w:rsidRPr="00A04406">
        <w:rPr>
          <w:sz w:val="24"/>
          <w:szCs w:val="24"/>
        </w:rPr>
        <w:t>który nie wykazał spełniania warunków udziału w postępowaniu lub nie został zaproszony do negocjacji lub złożenia ofert wstępnych albo ofert, lub nie wykazał braku podstaw wykluczenia;</w:t>
      </w:r>
    </w:p>
    <w:p w14:paraId="1E25DA92" w14:textId="77777777" w:rsidR="004304FC" w:rsidRPr="00A04406" w:rsidRDefault="004304FC" w:rsidP="008C7FBB">
      <w:pPr>
        <w:pStyle w:val="Akapitzlist"/>
        <w:numPr>
          <w:ilvl w:val="4"/>
          <w:numId w:val="3"/>
        </w:numPr>
        <w:spacing w:line="288" w:lineRule="auto"/>
        <w:ind w:left="714" w:hanging="357"/>
        <w:jc w:val="both"/>
        <w:rPr>
          <w:sz w:val="24"/>
          <w:szCs w:val="24"/>
        </w:rPr>
      </w:pPr>
      <w:r w:rsidRPr="00A04406">
        <w:rPr>
          <w:sz w:val="24"/>
          <w:szCs w:val="24"/>
        </w:rPr>
        <w:t xml:space="preserve">będącego osobą fizyczną, którego prawomocnie skazano za przestępstwo o </w:t>
      </w:r>
      <w:r w:rsidR="00C43F71">
        <w:rPr>
          <w:sz w:val="24"/>
          <w:szCs w:val="24"/>
        </w:rPr>
        <w:t xml:space="preserve">którym mowa w art. 24 ust.1 pkt </w:t>
      </w:r>
      <w:r w:rsidRPr="00A04406">
        <w:rPr>
          <w:sz w:val="24"/>
          <w:szCs w:val="24"/>
        </w:rPr>
        <w:t xml:space="preserve">13 </w:t>
      </w:r>
      <w:proofErr w:type="spellStart"/>
      <w:r w:rsidRPr="00A04406">
        <w:rPr>
          <w:sz w:val="24"/>
          <w:szCs w:val="24"/>
        </w:rPr>
        <w:t>Pzp</w:t>
      </w:r>
      <w:proofErr w:type="spellEnd"/>
      <w:r w:rsidRPr="00A04406">
        <w:rPr>
          <w:sz w:val="24"/>
          <w:szCs w:val="24"/>
        </w:rPr>
        <w:t>;</w:t>
      </w:r>
    </w:p>
    <w:p w14:paraId="2D3EC4F1" w14:textId="77777777" w:rsidR="004304FC" w:rsidRPr="00A04406" w:rsidRDefault="004304FC" w:rsidP="008C7FBB">
      <w:pPr>
        <w:pStyle w:val="Akapitzlist"/>
        <w:numPr>
          <w:ilvl w:val="4"/>
          <w:numId w:val="3"/>
        </w:numPr>
        <w:spacing w:line="288" w:lineRule="auto"/>
        <w:ind w:left="714" w:hanging="357"/>
        <w:jc w:val="both"/>
        <w:rPr>
          <w:sz w:val="24"/>
          <w:szCs w:val="24"/>
        </w:rPr>
      </w:pPr>
      <w:r w:rsidRPr="00A04406">
        <w:rPr>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b);</w:t>
      </w:r>
    </w:p>
    <w:p w14:paraId="5C162A57" w14:textId="77777777" w:rsidR="004304FC" w:rsidRPr="00A04406" w:rsidRDefault="004304FC" w:rsidP="008C7FBB">
      <w:pPr>
        <w:pStyle w:val="Akapitzlist"/>
        <w:numPr>
          <w:ilvl w:val="4"/>
          <w:numId w:val="3"/>
        </w:numPr>
        <w:spacing w:line="288" w:lineRule="auto"/>
        <w:ind w:left="714" w:hanging="357"/>
        <w:jc w:val="both"/>
        <w:rPr>
          <w:sz w:val="24"/>
          <w:szCs w:val="24"/>
        </w:rPr>
      </w:pPr>
      <w:r w:rsidRPr="00A04406">
        <w:rPr>
          <w:sz w:val="24"/>
          <w:szCs w:val="24"/>
        </w:rPr>
        <w:t>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59632ECF" w14:textId="77777777" w:rsidR="004304FC" w:rsidRPr="00A04406" w:rsidRDefault="004304FC" w:rsidP="008C7FBB">
      <w:pPr>
        <w:pStyle w:val="Akapitzlist"/>
        <w:numPr>
          <w:ilvl w:val="4"/>
          <w:numId w:val="3"/>
        </w:numPr>
        <w:spacing w:line="288" w:lineRule="auto"/>
        <w:ind w:left="714" w:hanging="357"/>
        <w:jc w:val="both"/>
        <w:rPr>
          <w:sz w:val="24"/>
          <w:szCs w:val="24"/>
        </w:rPr>
      </w:pPr>
      <w:r w:rsidRPr="00A04406">
        <w:rPr>
          <w:sz w:val="24"/>
          <w:szCs w:val="24"/>
        </w:rPr>
        <w:t>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14:paraId="4D07A7EB" w14:textId="77777777" w:rsidR="004304FC" w:rsidRPr="00A04406" w:rsidRDefault="004304FC" w:rsidP="008C7FBB">
      <w:pPr>
        <w:pStyle w:val="Akapitzlist"/>
        <w:numPr>
          <w:ilvl w:val="4"/>
          <w:numId w:val="3"/>
        </w:numPr>
        <w:spacing w:line="288" w:lineRule="auto"/>
        <w:ind w:left="714" w:hanging="357"/>
        <w:jc w:val="both"/>
        <w:rPr>
          <w:sz w:val="24"/>
          <w:szCs w:val="24"/>
        </w:rPr>
      </w:pPr>
      <w:r w:rsidRPr="00A04406">
        <w:rPr>
          <w:sz w:val="24"/>
          <w:szCs w:val="24"/>
        </w:rPr>
        <w:lastRenderedPageBreak/>
        <w:t>który w wyniku lekkomyślności lub niedbalstwa przedstawił informacje wprowadzające w błąd Zamawiającego, mogące mieć istotny wpływ na decyzje podejmowane przez Zamawiającego w postępowaniu o udzielenie zamówienia;</w:t>
      </w:r>
    </w:p>
    <w:p w14:paraId="39C1D1B7" w14:textId="77777777" w:rsidR="004304FC" w:rsidRPr="00A04406" w:rsidRDefault="004304FC" w:rsidP="008C7FBB">
      <w:pPr>
        <w:pStyle w:val="Akapitzlist"/>
        <w:numPr>
          <w:ilvl w:val="4"/>
          <w:numId w:val="3"/>
        </w:numPr>
        <w:spacing w:line="288" w:lineRule="auto"/>
        <w:ind w:left="714" w:hanging="357"/>
        <w:jc w:val="both"/>
        <w:rPr>
          <w:sz w:val="24"/>
          <w:szCs w:val="24"/>
        </w:rPr>
      </w:pPr>
      <w:r w:rsidRPr="00A04406">
        <w:rPr>
          <w:sz w:val="24"/>
          <w:szCs w:val="24"/>
        </w:rPr>
        <w:t>który bezprawnie wpływał lub próbował wpłynąć na czynności Zamawiającego lub pozyskać informacje poufne, mogące dać mu przewagę w postępowaniu o udzielenie zamówienia;</w:t>
      </w:r>
    </w:p>
    <w:p w14:paraId="5B97302C" w14:textId="77777777" w:rsidR="004304FC" w:rsidRPr="00A04406" w:rsidRDefault="004304FC" w:rsidP="008C7FBB">
      <w:pPr>
        <w:pStyle w:val="Akapitzlist"/>
        <w:numPr>
          <w:ilvl w:val="4"/>
          <w:numId w:val="3"/>
        </w:numPr>
        <w:spacing w:line="288" w:lineRule="auto"/>
        <w:ind w:left="714" w:hanging="357"/>
        <w:jc w:val="both"/>
        <w:rPr>
          <w:sz w:val="24"/>
          <w:szCs w:val="24"/>
        </w:rPr>
      </w:pPr>
      <w:r w:rsidRPr="00A04406">
        <w:rPr>
          <w:sz w:val="24"/>
          <w:szCs w:val="24"/>
        </w:rPr>
        <w:t>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521FE7E4" w14:textId="77777777" w:rsidR="004304FC" w:rsidRPr="00A04406" w:rsidRDefault="004304FC" w:rsidP="008C7FBB">
      <w:pPr>
        <w:pStyle w:val="Akapitzlist"/>
        <w:numPr>
          <w:ilvl w:val="4"/>
          <w:numId w:val="3"/>
        </w:numPr>
        <w:spacing w:line="288" w:lineRule="auto"/>
        <w:ind w:left="714" w:hanging="357"/>
        <w:jc w:val="both"/>
        <w:rPr>
          <w:sz w:val="24"/>
          <w:szCs w:val="24"/>
        </w:rPr>
      </w:pPr>
      <w:r w:rsidRPr="00A04406">
        <w:rPr>
          <w:sz w:val="24"/>
          <w:szCs w:val="24"/>
        </w:rPr>
        <w:t>który z innymi Wykonawcami zawarł porozumienie mające na celu zakłócenie konkurencji między Wykonawcami w postępowaniu o udzielenie zamówienia, co Zamawiający jest w stanie wykazać za pomocą stosownych środków dowodowych;</w:t>
      </w:r>
    </w:p>
    <w:p w14:paraId="2D1002DA" w14:textId="77777777" w:rsidR="004304FC" w:rsidRPr="00A04406" w:rsidRDefault="004304FC" w:rsidP="008C7FBB">
      <w:pPr>
        <w:pStyle w:val="Akapitzlist"/>
        <w:numPr>
          <w:ilvl w:val="4"/>
          <w:numId w:val="3"/>
        </w:numPr>
        <w:spacing w:line="288" w:lineRule="auto"/>
        <w:ind w:left="714" w:hanging="357"/>
        <w:jc w:val="both"/>
        <w:rPr>
          <w:sz w:val="24"/>
          <w:szCs w:val="24"/>
        </w:rPr>
      </w:pPr>
      <w:r w:rsidRPr="00A04406">
        <w:rPr>
          <w:sz w:val="24"/>
          <w:szCs w:val="24"/>
        </w:rPr>
        <w:t>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w:t>
      </w:r>
    </w:p>
    <w:p w14:paraId="5A4A23AF" w14:textId="77777777" w:rsidR="004304FC" w:rsidRPr="00A04406" w:rsidRDefault="004304FC" w:rsidP="008C7FBB">
      <w:pPr>
        <w:pStyle w:val="Akapitzlist"/>
        <w:numPr>
          <w:ilvl w:val="4"/>
          <w:numId w:val="3"/>
        </w:numPr>
        <w:spacing w:line="288" w:lineRule="auto"/>
        <w:ind w:left="714" w:hanging="357"/>
        <w:jc w:val="both"/>
        <w:rPr>
          <w:sz w:val="24"/>
          <w:szCs w:val="24"/>
        </w:rPr>
      </w:pPr>
      <w:r w:rsidRPr="00A04406">
        <w:rPr>
          <w:sz w:val="24"/>
          <w:szCs w:val="24"/>
        </w:rPr>
        <w:t>wobec którego orzeczono tytułem środka zapobiegawczego zakaz ubiegania się o zamówienia publiczne;</w:t>
      </w:r>
    </w:p>
    <w:p w14:paraId="6947DD25" w14:textId="77777777" w:rsidR="004304FC" w:rsidRPr="00A04406" w:rsidRDefault="004304FC" w:rsidP="008C7FBB">
      <w:pPr>
        <w:pStyle w:val="Akapitzlist"/>
        <w:numPr>
          <w:ilvl w:val="4"/>
          <w:numId w:val="3"/>
        </w:numPr>
        <w:spacing w:line="288" w:lineRule="auto"/>
        <w:ind w:left="714" w:hanging="357"/>
        <w:jc w:val="both"/>
        <w:rPr>
          <w:sz w:val="24"/>
          <w:szCs w:val="24"/>
        </w:rPr>
      </w:pPr>
      <w:r w:rsidRPr="00A04406">
        <w:rPr>
          <w:sz w:val="24"/>
          <w:szCs w:val="24"/>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14:paraId="251E1C99" w14:textId="77777777" w:rsidR="004304FC" w:rsidRPr="00A04406" w:rsidRDefault="004304FC" w:rsidP="008C7FBB">
      <w:pPr>
        <w:pStyle w:val="Akapitzlist"/>
        <w:numPr>
          <w:ilvl w:val="7"/>
          <w:numId w:val="5"/>
        </w:numPr>
        <w:tabs>
          <w:tab w:val="num" w:pos="5040"/>
        </w:tabs>
        <w:spacing w:line="288" w:lineRule="auto"/>
        <w:ind w:left="357" w:hanging="357"/>
        <w:jc w:val="both"/>
        <w:rPr>
          <w:sz w:val="24"/>
          <w:szCs w:val="24"/>
        </w:rPr>
      </w:pPr>
      <w:r w:rsidRPr="00A04406">
        <w:rPr>
          <w:sz w:val="24"/>
          <w:szCs w:val="24"/>
        </w:rPr>
        <w:t>Ofertę Wykonawcy wykluczonego uznaje się za odrzuconą.</w:t>
      </w:r>
    </w:p>
    <w:p w14:paraId="0F3BF034" w14:textId="77777777" w:rsidR="004304FC" w:rsidRPr="00A04406" w:rsidRDefault="004304FC" w:rsidP="008C7FBB">
      <w:pPr>
        <w:pStyle w:val="Akapitzlist"/>
        <w:numPr>
          <w:ilvl w:val="7"/>
          <w:numId w:val="5"/>
        </w:numPr>
        <w:tabs>
          <w:tab w:val="num" w:pos="5040"/>
        </w:tabs>
        <w:spacing w:line="288" w:lineRule="auto"/>
        <w:ind w:left="357" w:hanging="357"/>
        <w:jc w:val="both"/>
        <w:rPr>
          <w:sz w:val="24"/>
          <w:szCs w:val="24"/>
        </w:rPr>
      </w:pPr>
      <w:r w:rsidRPr="00A04406">
        <w:rPr>
          <w:sz w:val="24"/>
          <w:szCs w:val="24"/>
        </w:rPr>
        <w:t>Zamawiający może wykluczyć Wykonawcę na każdym etapie postępowania o udzielenie zamówienia.</w:t>
      </w:r>
    </w:p>
    <w:p w14:paraId="097AAD79" w14:textId="77777777" w:rsidR="004304FC" w:rsidRPr="00A04406" w:rsidRDefault="004304FC" w:rsidP="0050304A">
      <w:pPr>
        <w:spacing w:line="288" w:lineRule="auto"/>
        <w:jc w:val="both"/>
        <w:rPr>
          <w:sz w:val="24"/>
          <w:szCs w:val="24"/>
        </w:rPr>
      </w:pPr>
    </w:p>
    <w:p w14:paraId="425D9F5F" w14:textId="77777777" w:rsidR="004304FC" w:rsidRDefault="004304FC" w:rsidP="0050304A">
      <w:pPr>
        <w:spacing w:line="288" w:lineRule="auto"/>
        <w:jc w:val="both"/>
        <w:rPr>
          <w:sz w:val="24"/>
          <w:szCs w:val="24"/>
        </w:rPr>
      </w:pPr>
      <w:r w:rsidRPr="00A04406">
        <w:rPr>
          <w:b/>
          <w:sz w:val="24"/>
          <w:szCs w:val="24"/>
        </w:rPr>
        <w:t>VI. Wykaz oświadczeń lub dokumentów potwierdzających spełnienie warunków udziału w postępowaniu oraz brak podstaw wykluczenia</w:t>
      </w:r>
      <w:r w:rsidRPr="00A04406">
        <w:rPr>
          <w:sz w:val="24"/>
          <w:szCs w:val="24"/>
        </w:rPr>
        <w:t xml:space="preserve"> </w:t>
      </w:r>
    </w:p>
    <w:p w14:paraId="1CB7E3FE" w14:textId="77777777" w:rsidR="00FC1F02" w:rsidRPr="00A04406" w:rsidRDefault="00FC1F02" w:rsidP="0050304A">
      <w:pPr>
        <w:spacing w:line="288" w:lineRule="auto"/>
        <w:jc w:val="both"/>
        <w:rPr>
          <w:sz w:val="24"/>
          <w:szCs w:val="24"/>
        </w:rPr>
      </w:pPr>
    </w:p>
    <w:p w14:paraId="55B25100" w14:textId="244B297C" w:rsidR="004304FC" w:rsidRPr="00A04406" w:rsidRDefault="004304FC" w:rsidP="008C7FBB">
      <w:pPr>
        <w:pStyle w:val="Akapitzlist"/>
        <w:numPr>
          <w:ilvl w:val="8"/>
          <w:numId w:val="5"/>
        </w:numPr>
        <w:tabs>
          <w:tab w:val="num" w:pos="5760"/>
        </w:tabs>
        <w:spacing w:line="288" w:lineRule="auto"/>
        <w:ind w:left="357" w:hanging="357"/>
        <w:jc w:val="both"/>
        <w:rPr>
          <w:sz w:val="24"/>
          <w:szCs w:val="24"/>
        </w:rPr>
      </w:pPr>
      <w:r w:rsidRPr="00A04406">
        <w:rPr>
          <w:sz w:val="24"/>
          <w:szCs w:val="24"/>
        </w:rPr>
        <w:t xml:space="preserve">Do oferty </w:t>
      </w:r>
      <w:r w:rsidR="004B794E">
        <w:rPr>
          <w:b/>
          <w:sz w:val="24"/>
          <w:szCs w:val="24"/>
        </w:rPr>
        <w:t>Z</w:t>
      </w:r>
      <w:r w:rsidR="004B794E" w:rsidRPr="004B794E">
        <w:rPr>
          <w:b/>
          <w:sz w:val="24"/>
          <w:szCs w:val="24"/>
        </w:rPr>
        <w:t>ałącznik</w:t>
      </w:r>
      <w:r w:rsidR="004B794E">
        <w:rPr>
          <w:b/>
          <w:sz w:val="24"/>
          <w:szCs w:val="24"/>
        </w:rPr>
        <w:t xml:space="preserve"> nr 1 i 1.1.</w:t>
      </w:r>
      <w:r w:rsidRPr="00A04406">
        <w:rPr>
          <w:sz w:val="24"/>
          <w:szCs w:val="24"/>
        </w:rPr>
        <w:t xml:space="preserve"> Wykonawca dołącza aktualne na dzień składania ofert lub wniosków o dopuszczenie do udziału w postępowaniu</w:t>
      </w:r>
      <w:r w:rsidR="00C745C0">
        <w:rPr>
          <w:sz w:val="24"/>
          <w:szCs w:val="24"/>
        </w:rPr>
        <w:t>,</w:t>
      </w:r>
      <w:r w:rsidRPr="00A04406">
        <w:rPr>
          <w:sz w:val="24"/>
          <w:szCs w:val="24"/>
        </w:rPr>
        <w:t xml:space="preserve"> oświadczenie w zakresie wskazanym przez Zamawiającego w </w:t>
      </w:r>
      <w:r w:rsidRPr="00A04406">
        <w:rPr>
          <w:b/>
          <w:sz w:val="24"/>
          <w:szCs w:val="24"/>
        </w:rPr>
        <w:t>Załączniku nr 2 do SIWZ</w:t>
      </w:r>
      <w:r w:rsidRPr="00A04406">
        <w:rPr>
          <w:sz w:val="24"/>
          <w:szCs w:val="24"/>
        </w:rPr>
        <w:t xml:space="preserve"> oraz </w:t>
      </w:r>
      <w:r w:rsidRPr="00A04406">
        <w:rPr>
          <w:b/>
          <w:sz w:val="24"/>
          <w:szCs w:val="24"/>
        </w:rPr>
        <w:t>Załączniku nr 3 do SIWZ.</w:t>
      </w:r>
      <w:r w:rsidRPr="00A04406">
        <w:rPr>
          <w:sz w:val="24"/>
          <w:szCs w:val="24"/>
        </w:rPr>
        <w:t xml:space="preserve"> Informacje zawarte w oświadczeniu stanowią wstępne potwierdzenie, że Wykonawca nie podlega wykluczeniu oraz że Wykonawca spełnia warunki udziału w postępowaniu.</w:t>
      </w:r>
    </w:p>
    <w:p w14:paraId="34DA6303" w14:textId="77777777" w:rsidR="004304FC" w:rsidRPr="00A04406" w:rsidRDefault="004304FC" w:rsidP="008C7FBB">
      <w:pPr>
        <w:pStyle w:val="Akapitzlist"/>
        <w:numPr>
          <w:ilvl w:val="8"/>
          <w:numId w:val="5"/>
        </w:numPr>
        <w:tabs>
          <w:tab w:val="num" w:pos="5760"/>
        </w:tabs>
        <w:spacing w:line="288" w:lineRule="auto"/>
        <w:ind w:left="357" w:hanging="357"/>
        <w:jc w:val="both"/>
        <w:rPr>
          <w:sz w:val="24"/>
          <w:szCs w:val="24"/>
        </w:rPr>
      </w:pPr>
      <w:r w:rsidRPr="00A04406">
        <w:rPr>
          <w:sz w:val="24"/>
          <w:szCs w:val="24"/>
        </w:rPr>
        <w:lastRenderedPageBreak/>
        <w:t>Wykonawca, który powołuje się na zasoby innych podmiotów, w celu wykazania braku istnienia wobec nich podstaw wykluczenia oraz spełniania, w zakresie, w jakim powołuje się na ich zasoby, warunków udziału w postępowaniu zamieszcza informacje o tych podmiotach w oświ</w:t>
      </w:r>
      <w:r w:rsidR="00F06F94">
        <w:rPr>
          <w:sz w:val="24"/>
          <w:szCs w:val="24"/>
        </w:rPr>
        <w:t xml:space="preserve">adczeniach, o którym mowa w </w:t>
      </w:r>
      <w:r w:rsidR="00C43F71">
        <w:rPr>
          <w:sz w:val="24"/>
          <w:szCs w:val="24"/>
        </w:rPr>
        <w:t>ust.</w:t>
      </w:r>
      <w:r w:rsidRPr="00A04406">
        <w:rPr>
          <w:sz w:val="24"/>
          <w:szCs w:val="24"/>
        </w:rPr>
        <w:t xml:space="preserve"> 1.</w:t>
      </w:r>
    </w:p>
    <w:p w14:paraId="39154727" w14:textId="77777777" w:rsidR="004304FC" w:rsidRPr="00A04406" w:rsidRDefault="004304FC" w:rsidP="008C7FBB">
      <w:pPr>
        <w:pStyle w:val="Akapitzlist"/>
        <w:numPr>
          <w:ilvl w:val="8"/>
          <w:numId w:val="5"/>
        </w:numPr>
        <w:tabs>
          <w:tab w:val="num" w:pos="5760"/>
        </w:tabs>
        <w:spacing w:line="288" w:lineRule="auto"/>
        <w:ind w:left="357" w:hanging="357"/>
        <w:jc w:val="both"/>
        <w:rPr>
          <w:sz w:val="24"/>
          <w:szCs w:val="24"/>
        </w:rPr>
      </w:pPr>
      <w:r w:rsidRPr="00A04406">
        <w:rPr>
          <w:sz w:val="24"/>
          <w:szCs w:val="24"/>
        </w:rPr>
        <w:t>Wykonawca, który zamierza powierzyć wykonanie części zamówienia podwykonawcom, w celu wykazania braku istnienia wobec nich podstaw wykluczenia z udziału w postępowaniu zamieszcza informacje o podwykonawcach w oświa</w:t>
      </w:r>
      <w:r w:rsidR="00F06F94">
        <w:rPr>
          <w:sz w:val="24"/>
          <w:szCs w:val="24"/>
        </w:rPr>
        <w:t xml:space="preserve">dczeniach, o których mowa w </w:t>
      </w:r>
      <w:r w:rsidR="00C43F71">
        <w:rPr>
          <w:sz w:val="24"/>
          <w:szCs w:val="24"/>
        </w:rPr>
        <w:t>ust.</w:t>
      </w:r>
      <w:r w:rsidRPr="00A04406">
        <w:rPr>
          <w:sz w:val="24"/>
          <w:szCs w:val="24"/>
        </w:rPr>
        <w:t xml:space="preserve"> 1.</w:t>
      </w:r>
    </w:p>
    <w:p w14:paraId="00576D93" w14:textId="77777777" w:rsidR="004304FC" w:rsidRPr="00A04406" w:rsidRDefault="004304FC" w:rsidP="008C7FBB">
      <w:pPr>
        <w:pStyle w:val="Akapitzlist"/>
        <w:numPr>
          <w:ilvl w:val="8"/>
          <w:numId w:val="5"/>
        </w:numPr>
        <w:tabs>
          <w:tab w:val="num" w:pos="5760"/>
        </w:tabs>
        <w:spacing w:line="288" w:lineRule="auto"/>
        <w:ind w:left="357" w:hanging="357"/>
        <w:jc w:val="both"/>
        <w:rPr>
          <w:sz w:val="24"/>
          <w:szCs w:val="24"/>
        </w:rPr>
      </w:pPr>
      <w:r w:rsidRPr="00A04406">
        <w:rPr>
          <w:sz w:val="24"/>
          <w:szCs w:val="24"/>
        </w:rPr>
        <w:t xml:space="preserve">W przypadku wspólnego ubiegania się o zamówienie przez Wykonawców, oświadczenie, o którym mowa w </w:t>
      </w:r>
      <w:r w:rsidR="00C43F71">
        <w:rPr>
          <w:sz w:val="24"/>
          <w:szCs w:val="24"/>
        </w:rPr>
        <w:t>ust</w:t>
      </w:r>
      <w:r w:rsidRPr="00A04406">
        <w:rPr>
          <w:sz w:val="24"/>
          <w:szCs w:val="24"/>
        </w:rPr>
        <w:t>.1.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513620A" w14:textId="77777777" w:rsidR="004304FC" w:rsidRPr="00A04406" w:rsidRDefault="004304FC" w:rsidP="008C7FBB">
      <w:pPr>
        <w:pStyle w:val="Akapitzlist"/>
        <w:numPr>
          <w:ilvl w:val="8"/>
          <w:numId w:val="5"/>
        </w:numPr>
        <w:tabs>
          <w:tab w:val="num" w:pos="5760"/>
        </w:tabs>
        <w:spacing w:line="288" w:lineRule="auto"/>
        <w:ind w:left="357" w:hanging="357"/>
        <w:jc w:val="both"/>
        <w:rPr>
          <w:sz w:val="24"/>
          <w:szCs w:val="24"/>
        </w:rPr>
      </w:pPr>
      <w:r w:rsidRPr="00A04406">
        <w:rPr>
          <w:sz w:val="24"/>
          <w:szCs w:val="24"/>
        </w:rPr>
        <w:t xml:space="preserve">Zamawiający wezwie Wykonawcę, którego oferta została najwyżej oceniona, do złożenia w wyznaczonym, nie krótszym niż 5 dni, terminie aktualnych na dzień złożenia oświadczeń lub dokumentów potwierdzających okoliczności, o których mowa w art. 25 ust. 1-2. ustawy </w:t>
      </w:r>
      <w:proofErr w:type="spellStart"/>
      <w:r w:rsidRPr="00A04406">
        <w:rPr>
          <w:sz w:val="24"/>
          <w:szCs w:val="24"/>
        </w:rPr>
        <w:t>Pzp</w:t>
      </w:r>
      <w:proofErr w:type="spellEnd"/>
      <w:r w:rsidRPr="00A04406">
        <w:rPr>
          <w:sz w:val="24"/>
          <w:szCs w:val="24"/>
        </w:rPr>
        <w:t>:</w:t>
      </w:r>
    </w:p>
    <w:p w14:paraId="43A4F7F8" w14:textId="7E390B14" w:rsidR="004304FC" w:rsidRPr="00A04406" w:rsidRDefault="004304FC" w:rsidP="008C7FBB">
      <w:pPr>
        <w:pStyle w:val="Akapitzlist"/>
        <w:numPr>
          <w:ilvl w:val="0"/>
          <w:numId w:val="11"/>
        </w:numPr>
        <w:tabs>
          <w:tab w:val="num" w:pos="6480"/>
        </w:tabs>
        <w:spacing w:line="288" w:lineRule="auto"/>
        <w:ind w:left="714" w:hanging="357"/>
        <w:jc w:val="both"/>
        <w:rPr>
          <w:sz w:val="24"/>
          <w:szCs w:val="24"/>
        </w:rPr>
      </w:pPr>
      <w:r w:rsidRPr="00A04406">
        <w:rPr>
          <w:sz w:val="24"/>
          <w:szCs w:val="24"/>
        </w:rPr>
        <w:t>W celu potwierdzenia braku podstaw wykluczenia Wykonawcy z udziału w postępowaniu Zamawiający żąda od Wykonawcy dokume</w:t>
      </w:r>
      <w:r w:rsidR="000F1058">
        <w:rPr>
          <w:sz w:val="24"/>
          <w:szCs w:val="24"/>
        </w:rPr>
        <w:t xml:space="preserve">ntów określonych w par.5 pkt </w:t>
      </w:r>
      <w:r w:rsidR="00FF23AA">
        <w:rPr>
          <w:sz w:val="24"/>
          <w:szCs w:val="24"/>
        </w:rPr>
        <w:t>4</w:t>
      </w:r>
      <w:r w:rsidRPr="00A04406">
        <w:rPr>
          <w:sz w:val="24"/>
          <w:szCs w:val="24"/>
        </w:rPr>
        <w:t xml:space="preserve"> Rozporządzenia Ministra Rozwoju z dnia 26 lipca 2016 r. w sprawie rodzajów dokumentów, jakich może żądać Zamawiający od Wykonawcy w postępowaniu o udzielenie zamówienia (Dz. U. z 27 lipca 2016 r, poz. 1126).</w:t>
      </w:r>
    </w:p>
    <w:p w14:paraId="2AC9C142" w14:textId="77777777" w:rsidR="004304FC" w:rsidRPr="00A04406" w:rsidRDefault="004304FC" w:rsidP="008C7FBB">
      <w:pPr>
        <w:pStyle w:val="Akapitzlist"/>
        <w:numPr>
          <w:ilvl w:val="0"/>
          <w:numId w:val="11"/>
        </w:numPr>
        <w:tabs>
          <w:tab w:val="num" w:pos="6480"/>
        </w:tabs>
        <w:spacing w:line="288" w:lineRule="auto"/>
        <w:ind w:left="714" w:hanging="357"/>
        <w:jc w:val="both"/>
        <w:rPr>
          <w:sz w:val="24"/>
          <w:szCs w:val="24"/>
        </w:rPr>
      </w:pPr>
      <w:r w:rsidRPr="00A04406">
        <w:rPr>
          <w:sz w:val="24"/>
          <w:szCs w:val="24"/>
        </w:rPr>
        <w:t>W celu potwierdzenia spełnienia przez Wykonawcę warunków udziału w postępowaniu dotyczących sytuacji ekonomicznej lub finansowej Zamawiający żąda w szczególności:</w:t>
      </w:r>
    </w:p>
    <w:p w14:paraId="1907C47D" w14:textId="77777777" w:rsidR="004304FC" w:rsidRPr="00A04406" w:rsidRDefault="004B794E" w:rsidP="008C7FBB">
      <w:pPr>
        <w:pStyle w:val="Akapitzlist"/>
        <w:numPr>
          <w:ilvl w:val="0"/>
          <w:numId w:val="12"/>
        </w:numPr>
        <w:tabs>
          <w:tab w:val="num" w:pos="6480"/>
        </w:tabs>
        <w:spacing w:line="288" w:lineRule="auto"/>
        <w:ind w:left="1071" w:hanging="357"/>
        <w:jc w:val="both"/>
        <w:rPr>
          <w:sz w:val="24"/>
          <w:szCs w:val="24"/>
        </w:rPr>
      </w:pPr>
      <w:r>
        <w:rPr>
          <w:sz w:val="24"/>
          <w:szCs w:val="24"/>
        </w:rPr>
        <w:t xml:space="preserve">Posiadania </w:t>
      </w:r>
      <w:r w:rsidR="00396AFF">
        <w:rPr>
          <w:sz w:val="24"/>
          <w:szCs w:val="24"/>
        </w:rPr>
        <w:t xml:space="preserve">dowodów potwierdzających </w:t>
      </w:r>
      <w:r>
        <w:rPr>
          <w:sz w:val="24"/>
          <w:szCs w:val="24"/>
        </w:rPr>
        <w:t>ubezpieczeni</w:t>
      </w:r>
      <w:r w:rsidR="00396AFF">
        <w:rPr>
          <w:sz w:val="24"/>
          <w:szCs w:val="24"/>
        </w:rPr>
        <w:t>e</w:t>
      </w:r>
      <w:r w:rsidR="004304FC" w:rsidRPr="00A04406">
        <w:rPr>
          <w:sz w:val="24"/>
          <w:szCs w:val="24"/>
          <w:lang w:eastAsia="en-US"/>
        </w:rPr>
        <w:t xml:space="preserve"> od odpowiedzialności cywilnej w zakresie prowadzonej działalności związanej z przedmiotem zamówienia na sumę gwarancyjną określoną pr</w:t>
      </w:r>
      <w:r w:rsidR="00396AFF">
        <w:rPr>
          <w:sz w:val="24"/>
          <w:szCs w:val="24"/>
          <w:lang w:eastAsia="en-US"/>
        </w:rPr>
        <w:t>zez Zamawiającego w rozdziale V.</w:t>
      </w:r>
    </w:p>
    <w:p w14:paraId="5A09BC23" w14:textId="77777777" w:rsidR="004304FC" w:rsidRPr="00A04406" w:rsidRDefault="004304FC" w:rsidP="008C7FBB">
      <w:pPr>
        <w:pStyle w:val="Akapitzlist"/>
        <w:numPr>
          <w:ilvl w:val="0"/>
          <w:numId w:val="11"/>
        </w:numPr>
        <w:tabs>
          <w:tab w:val="num" w:pos="6480"/>
        </w:tabs>
        <w:spacing w:line="288" w:lineRule="auto"/>
        <w:ind w:left="714" w:hanging="357"/>
        <w:jc w:val="both"/>
        <w:rPr>
          <w:sz w:val="24"/>
          <w:szCs w:val="24"/>
        </w:rPr>
      </w:pPr>
      <w:r w:rsidRPr="00A04406">
        <w:rPr>
          <w:sz w:val="24"/>
          <w:szCs w:val="24"/>
        </w:rPr>
        <w:t xml:space="preserve">W celu potwierdzenia spełnienia przez Wykonawcę warunków udziału w postępowaniu dotyczących zdolności technicznej </w:t>
      </w:r>
      <w:r w:rsidR="00396AFF">
        <w:rPr>
          <w:sz w:val="24"/>
          <w:szCs w:val="24"/>
        </w:rPr>
        <w:t>lub zawodowej Zamawiający żąda</w:t>
      </w:r>
      <w:r w:rsidRPr="00A04406">
        <w:rPr>
          <w:sz w:val="24"/>
          <w:szCs w:val="24"/>
        </w:rPr>
        <w:t>:</w:t>
      </w:r>
    </w:p>
    <w:p w14:paraId="4283648E" w14:textId="77777777" w:rsidR="004304FC" w:rsidRPr="00A04406" w:rsidRDefault="004304FC" w:rsidP="008C7FBB">
      <w:pPr>
        <w:pStyle w:val="Akapitzlist"/>
        <w:numPr>
          <w:ilvl w:val="0"/>
          <w:numId w:val="39"/>
        </w:numPr>
        <w:autoSpaceDE w:val="0"/>
        <w:autoSpaceDN w:val="0"/>
        <w:adjustRightInd w:val="0"/>
        <w:spacing w:line="288" w:lineRule="auto"/>
        <w:ind w:left="1134"/>
        <w:jc w:val="both"/>
        <w:rPr>
          <w:color w:val="000000" w:themeColor="text1"/>
          <w:sz w:val="24"/>
          <w:szCs w:val="24"/>
        </w:rPr>
      </w:pPr>
      <w:r w:rsidRPr="00A04406">
        <w:rPr>
          <w:sz w:val="24"/>
          <w:szCs w:val="24"/>
          <w:lang w:eastAsia="en-US"/>
        </w:rPr>
        <w:t xml:space="preserve">wykazu </w:t>
      </w:r>
      <w:r w:rsidR="001B10CF" w:rsidRPr="00A04406">
        <w:rPr>
          <w:sz w:val="24"/>
          <w:szCs w:val="24"/>
          <w:lang w:eastAsia="en-US"/>
        </w:rPr>
        <w:t>dostaw</w:t>
      </w:r>
      <w:r w:rsidRPr="00A04406">
        <w:rPr>
          <w:sz w:val="24"/>
          <w:szCs w:val="24"/>
          <w:lang w:eastAsia="en-US"/>
        </w:rPr>
        <w:t>,</w:t>
      </w:r>
      <w:r w:rsidRPr="00A04406">
        <w:rPr>
          <w:sz w:val="24"/>
          <w:szCs w:val="24"/>
        </w:rPr>
        <w:t xml:space="preserve"> według wzoru stanowiącego </w:t>
      </w:r>
      <w:r w:rsidRPr="00A04406">
        <w:rPr>
          <w:b/>
          <w:sz w:val="24"/>
          <w:szCs w:val="24"/>
        </w:rPr>
        <w:t>Załącznik nr 4 do SIWZ,</w:t>
      </w:r>
      <w:r w:rsidRPr="00A04406">
        <w:rPr>
          <w:sz w:val="24"/>
          <w:szCs w:val="24"/>
          <w:lang w:eastAsia="en-US"/>
        </w:rPr>
        <w:t xml:space="preserve"> wykonanych nie wcz</w:t>
      </w:r>
      <w:r w:rsidR="001B10CF" w:rsidRPr="00A04406">
        <w:rPr>
          <w:sz w:val="24"/>
          <w:szCs w:val="24"/>
          <w:lang w:eastAsia="en-US"/>
        </w:rPr>
        <w:t>eśniej niż w okresie ostatnich 3</w:t>
      </w:r>
      <w:r w:rsidRPr="00A04406">
        <w:rPr>
          <w:sz w:val="24"/>
          <w:szCs w:val="24"/>
          <w:lang w:eastAsia="en-US"/>
        </w:rPr>
        <w:t xml:space="preserve"> lat przed upływem terminu składania ofert, a jeżeli okres prowadzenia działalności jest krótszy – w tym okresie, wraz z podaniem ich </w:t>
      </w:r>
      <w:r w:rsidR="00B1062E">
        <w:rPr>
          <w:sz w:val="24"/>
          <w:szCs w:val="24"/>
          <w:lang w:eastAsia="en-US"/>
        </w:rPr>
        <w:t>przedmiotu</w:t>
      </w:r>
      <w:r w:rsidRPr="00A04406">
        <w:rPr>
          <w:sz w:val="24"/>
          <w:szCs w:val="24"/>
          <w:lang w:eastAsia="en-US"/>
        </w:rPr>
        <w:t xml:space="preserve">, wartości, daty, miejsca wykonania i podmiotów, na rzecz których </w:t>
      </w:r>
      <w:r w:rsidR="001B10CF" w:rsidRPr="00A04406">
        <w:rPr>
          <w:sz w:val="24"/>
          <w:szCs w:val="24"/>
          <w:lang w:eastAsia="en-US"/>
        </w:rPr>
        <w:t>dostawy</w:t>
      </w:r>
      <w:r w:rsidRPr="00A04406">
        <w:rPr>
          <w:sz w:val="24"/>
          <w:szCs w:val="24"/>
          <w:lang w:eastAsia="en-US"/>
        </w:rPr>
        <w:t xml:space="preserve"> te zostały wykonane, z załączeniem dowodów określających czy te </w:t>
      </w:r>
      <w:r w:rsidR="001B10CF" w:rsidRPr="00A04406">
        <w:rPr>
          <w:sz w:val="24"/>
          <w:szCs w:val="24"/>
          <w:lang w:eastAsia="en-US"/>
        </w:rPr>
        <w:t>dostawy</w:t>
      </w:r>
      <w:r w:rsidR="00CD34CE">
        <w:rPr>
          <w:sz w:val="24"/>
          <w:szCs w:val="24"/>
          <w:lang w:eastAsia="en-US"/>
        </w:rPr>
        <w:t xml:space="preserve"> zostały wykonane należycie</w:t>
      </w:r>
      <w:r w:rsidRPr="00A04406">
        <w:rPr>
          <w:sz w:val="24"/>
          <w:szCs w:val="24"/>
          <w:lang w:eastAsia="en-US"/>
        </w:rPr>
        <w:t xml:space="preserve">, przy czym dowodami, o których mowa, są </w:t>
      </w:r>
      <w:r w:rsidRPr="00A04406">
        <w:rPr>
          <w:color w:val="000000" w:themeColor="text1"/>
          <w:sz w:val="24"/>
          <w:szCs w:val="24"/>
          <w:lang w:eastAsia="en-US"/>
        </w:rPr>
        <w:t xml:space="preserve">referencje bądź inne dokumenty wystawione przez podmiot, na rzecz którego </w:t>
      </w:r>
      <w:r w:rsidR="001B10CF" w:rsidRPr="00A04406">
        <w:rPr>
          <w:color w:val="000000" w:themeColor="text1"/>
          <w:sz w:val="24"/>
          <w:szCs w:val="24"/>
          <w:lang w:eastAsia="en-US"/>
        </w:rPr>
        <w:t>dostawy</w:t>
      </w:r>
      <w:r w:rsidRPr="00A04406">
        <w:rPr>
          <w:color w:val="000000" w:themeColor="text1"/>
          <w:sz w:val="24"/>
          <w:szCs w:val="24"/>
          <w:lang w:eastAsia="en-US"/>
        </w:rPr>
        <w:t xml:space="preserve"> były wykonywane, a jeżeli z uzasadnionej przyczyny o obiektywnym charakterze Wykonawca nie jest w stanie uzyskać t</w:t>
      </w:r>
      <w:r w:rsidR="004B794E">
        <w:rPr>
          <w:color w:val="000000" w:themeColor="text1"/>
          <w:sz w:val="24"/>
          <w:szCs w:val="24"/>
          <w:lang w:eastAsia="en-US"/>
        </w:rPr>
        <w:t xml:space="preserve">ych dokumentów – </w:t>
      </w:r>
      <w:r w:rsidR="00CD34CE">
        <w:rPr>
          <w:color w:val="000000" w:themeColor="text1"/>
          <w:sz w:val="24"/>
          <w:szCs w:val="24"/>
          <w:lang w:eastAsia="en-US"/>
        </w:rPr>
        <w:t>oświadczenie</w:t>
      </w:r>
      <w:r w:rsidR="00B1062E">
        <w:rPr>
          <w:color w:val="000000" w:themeColor="text1"/>
          <w:sz w:val="24"/>
          <w:szCs w:val="24"/>
          <w:lang w:eastAsia="en-US"/>
        </w:rPr>
        <w:t xml:space="preserve"> wykonawcy.</w:t>
      </w:r>
    </w:p>
    <w:p w14:paraId="45B56D42" w14:textId="77777777" w:rsidR="004304FC" w:rsidRPr="00A04406" w:rsidRDefault="004304FC" w:rsidP="008C7FBB">
      <w:pPr>
        <w:pStyle w:val="Akapitzlist"/>
        <w:numPr>
          <w:ilvl w:val="8"/>
          <w:numId w:val="5"/>
        </w:numPr>
        <w:autoSpaceDE w:val="0"/>
        <w:autoSpaceDN w:val="0"/>
        <w:adjustRightInd w:val="0"/>
        <w:spacing w:line="288" w:lineRule="auto"/>
        <w:ind w:left="357" w:hanging="357"/>
        <w:jc w:val="both"/>
        <w:rPr>
          <w:sz w:val="24"/>
          <w:szCs w:val="24"/>
        </w:rPr>
      </w:pPr>
      <w:r w:rsidRPr="00A04406">
        <w:rPr>
          <w:sz w:val="24"/>
          <w:szCs w:val="24"/>
          <w:lang w:eastAsia="en-US"/>
        </w:rPr>
        <w:lastRenderedPageBreak/>
        <w:t>Jeżeli wykaz, oświadczenia lub inne złożone przez Wykonawcę dokumenty budzą wątpliwości Zamawiającego, może on zwrócić się bezpośrednio do właściwego podmiotu, na rzecz którego dostawy lub usługi były wykonane, a w przypadku świadczeń okresowych lub ciągłych są wykonywane, o dodatkowe informacje lub dokumenty w tym zakresie.</w:t>
      </w:r>
    </w:p>
    <w:p w14:paraId="5257225F" w14:textId="77777777" w:rsidR="004304FC" w:rsidRPr="00A04406" w:rsidRDefault="004304FC" w:rsidP="008C7FBB">
      <w:pPr>
        <w:pStyle w:val="Akapitzlist"/>
        <w:numPr>
          <w:ilvl w:val="8"/>
          <w:numId w:val="5"/>
        </w:numPr>
        <w:autoSpaceDE w:val="0"/>
        <w:autoSpaceDN w:val="0"/>
        <w:adjustRightInd w:val="0"/>
        <w:spacing w:line="288" w:lineRule="auto"/>
        <w:ind w:left="357" w:hanging="357"/>
        <w:jc w:val="both"/>
        <w:rPr>
          <w:sz w:val="24"/>
          <w:szCs w:val="24"/>
        </w:rPr>
      </w:pPr>
      <w:r w:rsidRPr="00A04406">
        <w:rPr>
          <w:sz w:val="24"/>
          <w:szCs w:val="24"/>
          <w:lang w:eastAsia="en-US"/>
        </w:rPr>
        <w:t xml:space="preserve">W celu </w:t>
      </w:r>
      <w:r w:rsidR="007F2CD3" w:rsidRPr="00A04406">
        <w:rPr>
          <w:sz w:val="24"/>
          <w:szCs w:val="24"/>
          <w:lang w:eastAsia="en-US"/>
        </w:rPr>
        <w:t>oceny</w:t>
      </w:r>
      <w:r w:rsidRPr="00A04406">
        <w:rPr>
          <w:sz w:val="24"/>
          <w:szCs w:val="24"/>
          <w:lang w:eastAsia="en-US"/>
        </w:rPr>
        <w:t xml:space="preserve">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14:paraId="73CE88A0" w14:textId="77777777" w:rsidR="004304FC" w:rsidRPr="00A04406" w:rsidRDefault="004304FC" w:rsidP="008C7FBB">
      <w:pPr>
        <w:pStyle w:val="Akapitzlist"/>
        <w:numPr>
          <w:ilvl w:val="0"/>
          <w:numId w:val="13"/>
        </w:numPr>
        <w:autoSpaceDE w:val="0"/>
        <w:autoSpaceDN w:val="0"/>
        <w:adjustRightInd w:val="0"/>
        <w:spacing w:line="288" w:lineRule="auto"/>
        <w:jc w:val="both"/>
        <w:rPr>
          <w:sz w:val="24"/>
          <w:szCs w:val="24"/>
        </w:rPr>
      </w:pPr>
      <w:r w:rsidRPr="00A04406">
        <w:rPr>
          <w:sz w:val="24"/>
          <w:szCs w:val="24"/>
          <w:lang w:eastAsia="en-US"/>
        </w:rPr>
        <w:t>zakres dostępnych Wykonawcy zasobów innego podmiotu;</w:t>
      </w:r>
    </w:p>
    <w:p w14:paraId="555C5477" w14:textId="77777777" w:rsidR="004304FC" w:rsidRPr="00A04406" w:rsidRDefault="004304FC" w:rsidP="008C7FBB">
      <w:pPr>
        <w:pStyle w:val="Akapitzlist"/>
        <w:numPr>
          <w:ilvl w:val="0"/>
          <w:numId w:val="13"/>
        </w:numPr>
        <w:autoSpaceDE w:val="0"/>
        <w:autoSpaceDN w:val="0"/>
        <w:adjustRightInd w:val="0"/>
        <w:spacing w:line="288" w:lineRule="auto"/>
        <w:jc w:val="both"/>
        <w:rPr>
          <w:sz w:val="24"/>
          <w:szCs w:val="24"/>
        </w:rPr>
      </w:pPr>
      <w:r w:rsidRPr="00A04406">
        <w:rPr>
          <w:sz w:val="24"/>
          <w:szCs w:val="24"/>
          <w:lang w:eastAsia="en-US"/>
        </w:rPr>
        <w:t>sposób wykorzystania zasobów innego podmiotu, przez Wykonawcę, przy wykonywaniu zamówienia publicznego;</w:t>
      </w:r>
    </w:p>
    <w:p w14:paraId="52213A43" w14:textId="77777777" w:rsidR="004304FC" w:rsidRPr="00A04406" w:rsidRDefault="004304FC" w:rsidP="008C7FBB">
      <w:pPr>
        <w:pStyle w:val="Akapitzlist"/>
        <w:numPr>
          <w:ilvl w:val="0"/>
          <w:numId w:val="13"/>
        </w:numPr>
        <w:autoSpaceDE w:val="0"/>
        <w:autoSpaceDN w:val="0"/>
        <w:adjustRightInd w:val="0"/>
        <w:spacing w:line="288" w:lineRule="auto"/>
        <w:jc w:val="both"/>
        <w:rPr>
          <w:sz w:val="24"/>
          <w:szCs w:val="24"/>
        </w:rPr>
      </w:pPr>
      <w:r w:rsidRPr="00A04406">
        <w:rPr>
          <w:sz w:val="24"/>
          <w:szCs w:val="24"/>
          <w:lang w:eastAsia="en-US"/>
        </w:rPr>
        <w:t>zakres i okres udziału innego podmiotu przy wykonywaniu zamówienia publicznego;</w:t>
      </w:r>
    </w:p>
    <w:p w14:paraId="5FC4FECB" w14:textId="77777777" w:rsidR="004304FC" w:rsidRPr="00A04406" w:rsidRDefault="004304FC" w:rsidP="008C7FBB">
      <w:pPr>
        <w:pStyle w:val="Akapitzlist"/>
        <w:numPr>
          <w:ilvl w:val="0"/>
          <w:numId w:val="13"/>
        </w:numPr>
        <w:autoSpaceDE w:val="0"/>
        <w:autoSpaceDN w:val="0"/>
        <w:adjustRightInd w:val="0"/>
        <w:spacing w:line="288" w:lineRule="auto"/>
        <w:jc w:val="both"/>
        <w:rPr>
          <w:sz w:val="24"/>
          <w:szCs w:val="24"/>
        </w:rPr>
      </w:pPr>
      <w:r w:rsidRPr="00A04406">
        <w:rPr>
          <w:sz w:val="24"/>
          <w:szCs w:val="24"/>
          <w:lang w:eastAsia="en-US"/>
        </w:rPr>
        <w:t xml:space="preserve">czy podmiot, na zdolnościach którego Wykonawca polega w odniesieniu do warunków udziału w postępowaniu dotyczących wykształcenia, kwalifikacji zawodowych lub doświadczenia, zrealizuje </w:t>
      </w:r>
      <w:r w:rsidR="00604098" w:rsidRPr="00A04406">
        <w:rPr>
          <w:sz w:val="24"/>
          <w:szCs w:val="24"/>
          <w:lang w:eastAsia="en-US"/>
        </w:rPr>
        <w:t xml:space="preserve">dostawy </w:t>
      </w:r>
      <w:r w:rsidR="00243E74" w:rsidRPr="00A04406">
        <w:rPr>
          <w:sz w:val="24"/>
          <w:szCs w:val="24"/>
          <w:lang w:eastAsia="en-US"/>
        </w:rPr>
        <w:t xml:space="preserve">i/lub </w:t>
      </w:r>
      <w:r w:rsidRPr="00A04406">
        <w:rPr>
          <w:sz w:val="24"/>
          <w:szCs w:val="24"/>
          <w:lang w:eastAsia="en-US"/>
        </w:rPr>
        <w:t>usługi, których wskazane zdolności dotyczą.</w:t>
      </w:r>
    </w:p>
    <w:p w14:paraId="236FA583" w14:textId="3E324203" w:rsidR="004304FC" w:rsidRPr="00A04406" w:rsidRDefault="004304FC" w:rsidP="008C7FBB">
      <w:pPr>
        <w:pStyle w:val="Akapitzlist"/>
        <w:numPr>
          <w:ilvl w:val="8"/>
          <w:numId w:val="5"/>
        </w:numPr>
        <w:autoSpaceDE w:val="0"/>
        <w:autoSpaceDN w:val="0"/>
        <w:adjustRightInd w:val="0"/>
        <w:spacing w:line="288" w:lineRule="auto"/>
        <w:ind w:left="357" w:hanging="357"/>
        <w:jc w:val="both"/>
        <w:rPr>
          <w:sz w:val="24"/>
          <w:szCs w:val="24"/>
        </w:rPr>
      </w:pPr>
      <w:r w:rsidRPr="00A04406">
        <w:rPr>
          <w:sz w:val="24"/>
          <w:szCs w:val="24"/>
          <w:lang w:eastAsia="en-US"/>
        </w:rPr>
        <w:t xml:space="preserve">Zamawiający </w:t>
      </w:r>
      <w:r w:rsidR="003C01F8" w:rsidRPr="00A04406">
        <w:rPr>
          <w:sz w:val="24"/>
          <w:szCs w:val="24"/>
          <w:lang w:eastAsia="en-US"/>
        </w:rPr>
        <w:t xml:space="preserve">wymaga </w:t>
      </w:r>
      <w:r w:rsidRPr="00A04406">
        <w:rPr>
          <w:sz w:val="24"/>
          <w:szCs w:val="24"/>
          <w:lang w:eastAsia="en-US"/>
        </w:rPr>
        <w:t xml:space="preserve">od Wykonawcy, który polega na zdolnościach lub sytuacji innych podmiotów na zasadach określonych w art. 22a ustawy, przedstawienia w odniesieniu do tych podmiotów dokumentów wymienionych w § 5 </w:t>
      </w:r>
      <w:r w:rsidRPr="007F0BE6">
        <w:rPr>
          <w:color w:val="000000" w:themeColor="text1"/>
          <w:sz w:val="24"/>
          <w:szCs w:val="24"/>
          <w:lang w:eastAsia="en-US"/>
        </w:rPr>
        <w:t xml:space="preserve">pkt </w:t>
      </w:r>
      <w:r w:rsidR="00FF23AA">
        <w:rPr>
          <w:color w:val="000000" w:themeColor="text1"/>
          <w:sz w:val="24"/>
          <w:szCs w:val="24"/>
          <w:lang w:eastAsia="en-US"/>
        </w:rPr>
        <w:t>4</w:t>
      </w:r>
      <w:r w:rsidRPr="000F1058">
        <w:rPr>
          <w:color w:val="FF0000"/>
          <w:sz w:val="24"/>
          <w:szCs w:val="24"/>
          <w:lang w:eastAsia="en-US"/>
        </w:rPr>
        <w:t xml:space="preserve"> </w:t>
      </w:r>
      <w:r w:rsidRPr="00A04406">
        <w:rPr>
          <w:color w:val="000000" w:themeColor="text1"/>
          <w:sz w:val="24"/>
          <w:szCs w:val="24"/>
        </w:rPr>
        <w:t>Rozporządzenia</w:t>
      </w:r>
      <w:r w:rsidRPr="00A04406">
        <w:rPr>
          <w:sz w:val="24"/>
          <w:szCs w:val="24"/>
        </w:rPr>
        <w:t xml:space="preserve"> Ministra Rozwoju z dnia 26 lipca 2016 r. w sprawie rodzajów dokumentów, jakich może żądać Zamawiający od Wykonawcy w postępowaniu o udzielenie zamówienia (Dz. U. z 27 lipca 2016 r, poz. 1126).</w:t>
      </w:r>
    </w:p>
    <w:p w14:paraId="0D2D5E6C" w14:textId="77777777" w:rsidR="004304FC" w:rsidRPr="00A04406" w:rsidRDefault="004304FC" w:rsidP="008C7FBB">
      <w:pPr>
        <w:pStyle w:val="Akapitzlist"/>
        <w:numPr>
          <w:ilvl w:val="0"/>
          <w:numId w:val="27"/>
        </w:numPr>
        <w:autoSpaceDE w:val="0"/>
        <w:autoSpaceDN w:val="0"/>
        <w:adjustRightInd w:val="0"/>
        <w:spacing w:line="288" w:lineRule="auto"/>
        <w:jc w:val="both"/>
        <w:rPr>
          <w:sz w:val="24"/>
          <w:szCs w:val="24"/>
        </w:rPr>
      </w:pPr>
      <w:r w:rsidRPr="00A04406">
        <w:rPr>
          <w:sz w:val="24"/>
          <w:szCs w:val="24"/>
          <w:lang w:eastAsia="en-US"/>
        </w:rPr>
        <w:t>Oświadczenia, o których mowa w rozporządzeniu dotyczące Wykonawcy i innych podmiotów, na których zdolnościach lub sytuacji polega Wykonawca na zasadach określonych w art. 22a ustawy oraz dotyczące podwykonawców, składane są w oryginale. Dokumenty, o których mowa w rozporządzeniu, inne niż oświadczenia, o których mowa w zdaniu poprzednim składane są w oryginale lub kopii poświadczonej za zgodność z oryginałem.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208C01D2" w14:textId="77777777" w:rsidR="004304FC" w:rsidRPr="00A04406" w:rsidRDefault="004304FC" w:rsidP="008C7FBB">
      <w:pPr>
        <w:pStyle w:val="Akapitzlist"/>
        <w:numPr>
          <w:ilvl w:val="0"/>
          <w:numId w:val="27"/>
        </w:numPr>
        <w:autoSpaceDE w:val="0"/>
        <w:autoSpaceDN w:val="0"/>
        <w:adjustRightInd w:val="0"/>
        <w:spacing w:line="288" w:lineRule="auto"/>
        <w:jc w:val="both"/>
        <w:rPr>
          <w:sz w:val="24"/>
          <w:szCs w:val="24"/>
        </w:rPr>
      </w:pPr>
      <w:r w:rsidRPr="00A04406">
        <w:rPr>
          <w:sz w:val="24"/>
          <w:szCs w:val="24"/>
          <w:lang w:eastAsia="en-US"/>
        </w:rPr>
        <w:t>Dokumenty sporządzone w języku obcym są składane wraz z tłumaczeniem na język polski.</w:t>
      </w:r>
    </w:p>
    <w:p w14:paraId="362E8BB0" w14:textId="65AADDBF" w:rsidR="004304FC" w:rsidRPr="00A04406" w:rsidRDefault="004304FC" w:rsidP="008C7FBB">
      <w:pPr>
        <w:pStyle w:val="Akapitzlist"/>
        <w:numPr>
          <w:ilvl w:val="0"/>
          <w:numId w:val="27"/>
        </w:numPr>
        <w:autoSpaceDE w:val="0"/>
        <w:autoSpaceDN w:val="0"/>
        <w:adjustRightInd w:val="0"/>
        <w:spacing w:line="288" w:lineRule="auto"/>
        <w:jc w:val="both"/>
        <w:rPr>
          <w:sz w:val="24"/>
          <w:szCs w:val="24"/>
        </w:rPr>
      </w:pPr>
      <w:r w:rsidRPr="00A04406">
        <w:rPr>
          <w:sz w:val="24"/>
          <w:szCs w:val="24"/>
        </w:rPr>
        <w:t xml:space="preserve">Wykonawca, w terminie 3 dni od dnia zamieszczenia na stronie internetowej informacji, o której mowa w art. 86 ust. 5, przekazuje Zamawiającemu oświadczenie o przynależności lub braku przynależności do tej samej grupy kapitałowej, o której mowa w ust. 1 pkt 23. Wraz ze złożeniem oświadczenia, Wykonawca może przedstawić dowody, że powiązania </w:t>
      </w:r>
      <w:r w:rsidRPr="00A04406">
        <w:rPr>
          <w:sz w:val="24"/>
          <w:szCs w:val="24"/>
        </w:rPr>
        <w:lastRenderedPageBreak/>
        <w:t>z innym Wykonawcą nie prowadzą do zakłócenia konkurencji w postę</w:t>
      </w:r>
      <w:r w:rsidR="00222B39">
        <w:rPr>
          <w:sz w:val="24"/>
          <w:szCs w:val="24"/>
        </w:rPr>
        <w:t xml:space="preserve">powaniu o udzielenie zamówienia- </w:t>
      </w:r>
      <w:r w:rsidR="00222B39" w:rsidRPr="00222B39">
        <w:rPr>
          <w:b/>
          <w:sz w:val="24"/>
          <w:szCs w:val="24"/>
        </w:rPr>
        <w:t>załącznik nr 6 do SIWZ.</w:t>
      </w:r>
    </w:p>
    <w:p w14:paraId="32B1B3D5" w14:textId="77777777" w:rsidR="004304FC" w:rsidRPr="00A04406" w:rsidRDefault="004304FC" w:rsidP="0050304A">
      <w:pPr>
        <w:spacing w:line="288" w:lineRule="auto"/>
        <w:jc w:val="both"/>
        <w:rPr>
          <w:sz w:val="24"/>
          <w:szCs w:val="24"/>
        </w:rPr>
      </w:pPr>
    </w:p>
    <w:p w14:paraId="664CC480" w14:textId="77777777" w:rsidR="004304FC" w:rsidRDefault="004304FC" w:rsidP="0050304A">
      <w:pPr>
        <w:spacing w:line="288" w:lineRule="auto"/>
        <w:jc w:val="both"/>
        <w:rPr>
          <w:sz w:val="24"/>
          <w:szCs w:val="24"/>
        </w:rPr>
      </w:pPr>
      <w:r w:rsidRPr="00A04406">
        <w:rPr>
          <w:b/>
          <w:sz w:val="24"/>
          <w:szCs w:val="24"/>
        </w:rPr>
        <w:t>VII. Informacje o sposobie porozumiewania się Zamawiającego z Wykonawcami oraz przekazywania oświadczeń lub dokumentów, a także wskazanie osób uprawnionych do porozumiewania się z Wykonawcami</w:t>
      </w:r>
      <w:r w:rsidRPr="00A04406">
        <w:rPr>
          <w:sz w:val="24"/>
          <w:szCs w:val="24"/>
        </w:rPr>
        <w:t xml:space="preserve"> </w:t>
      </w:r>
    </w:p>
    <w:p w14:paraId="2A1B3F56" w14:textId="77777777" w:rsidR="00FC1F02" w:rsidRPr="00A04406" w:rsidRDefault="00FC1F02" w:rsidP="0050304A">
      <w:pPr>
        <w:spacing w:line="288" w:lineRule="auto"/>
        <w:jc w:val="both"/>
        <w:rPr>
          <w:sz w:val="24"/>
          <w:szCs w:val="24"/>
        </w:rPr>
      </w:pPr>
    </w:p>
    <w:p w14:paraId="7259A21A" w14:textId="77777777" w:rsidR="004304FC" w:rsidRPr="00A04406" w:rsidRDefault="004304FC" w:rsidP="008C7FBB">
      <w:pPr>
        <w:pStyle w:val="Akapitzlist"/>
        <w:numPr>
          <w:ilvl w:val="0"/>
          <w:numId w:val="23"/>
        </w:numPr>
        <w:spacing w:line="288" w:lineRule="auto"/>
        <w:ind w:left="357" w:hanging="357"/>
        <w:jc w:val="both"/>
        <w:rPr>
          <w:sz w:val="24"/>
          <w:szCs w:val="24"/>
        </w:rPr>
      </w:pPr>
      <w:r w:rsidRPr="00A04406">
        <w:rPr>
          <w:sz w:val="24"/>
          <w:szCs w:val="24"/>
        </w:rPr>
        <w:t xml:space="preserve">Wszelkie zawiadomienia, oświadczenia, wnioski oraz informacje Zamawiający oraz Wykonawcy mogą przekazywać pisemnie, faksem lub drogą elektroniczną, za wyjątkiem oferty, umowy oraz oświadczeń i dokumentów wymienionych w rozdziale VI niniejszej SIWZ (również w przypadku ich złożenia w wyniku wezwania o którym mowa w art. 26 ust. 3 ustawy </w:t>
      </w:r>
      <w:proofErr w:type="spellStart"/>
      <w:r w:rsidRPr="00A04406">
        <w:rPr>
          <w:sz w:val="24"/>
          <w:szCs w:val="24"/>
        </w:rPr>
        <w:t>Pzp</w:t>
      </w:r>
      <w:proofErr w:type="spellEnd"/>
      <w:r w:rsidRPr="00A04406">
        <w:rPr>
          <w:sz w:val="24"/>
          <w:szCs w:val="24"/>
        </w:rPr>
        <w:t>) dla których Prawodawca przewidział wyłącznie formę pisemną.</w:t>
      </w:r>
    </w:p>
    <w:p w14:paraId="73ACB3CE" w14:textId="77777777" w:rsidR="004304FC" w:rsidRPr="00A04406" w:rsidRDefault="004304FC" w:rsidP="008C7FBB">
      <w:pPr>
        <w:pStyle w:val="Akapitzlist"/>
        <w:numPr>
          <w:ilvl w:val="0"/>
          <w:numId w:val="23"/>
        </w:numPr>
        <w:spacing w:line="288" w:lineRule="auto"/>
        <w:ind w:left="357" w:hanging="357"/>
        <w:jc w:val="both"/>
        <w:rPr>
          <w:sz w:val="24"/>
          <w:szCs w:val="24"/>
        </w:rPr>
      </w:pPr>
      <w:r w:rsidRPr="00A04406">
        <w:rPr>
          <w:sz w:val="24"/>
          <w:szCs w:val="24"/>
        </w:rPr>
        <w:t>W korespondencji kierowanej do Zamawiającego Wykonawca winien posługiwać się numerem sprawy określonym w SIWZ.</w:t>
      </w:r>
    </w:p>
    <w:p w14:paraId="437AE97C" w14:textId="77777777" w:rsidR="004304FC" w:rsidRPr="00A04406" w:rsidRDefault="004304FC" w:rsidP="00964539">
      <w:pPr>
        <w:spacing w:line="288" w:lineRule="auto"/>
        <w:jc w:val="both"/>
        <w:outlineLvl w:val="0"/>
        <w:rPr>
          <w:sz w:val="24"/>
          <w:szCs w:val="24"/>
        </w:rPr>
      </w:pPr>
      <w:r w:rsidRPr="00A04406">
        <w:rPr>
          <w:sz w:val="24"/>
          <w:szCs w:val="24"/>
        </w:rPr>
        <w:t xml:space="preserve">Zawiadomienia, oświadczenia, wnioski oraz informacje przekazywane przez Wykonawcę pisemnie winny być składane na </w:t>
      </w:r>
      <w:r w:rsidR="00D406CD" w:rsidRPr="00A04406">
        <w:rPr>
          <w:sz w:val="24"/>
          <w:szCs w:val="24"/>
        </w:rPr>
        <w:t>adres: Urząd</w:t>
      </w:r>
      <w:r w:rsidR="001F3272" w:rsidRPr="00A04406">
        <w:rPr>
          <w:sz w:val="24"/>
          <w:szCs w:val="24"/>
        </w:rPr>
        <w:t xml:space="preserve"> Gminy Ełk, 19-300 Ełk, ul. T. Kościuszki 28A,</w:t>
      </w:r>
    </w:p>
    <w:p w14:paraId="5D5C196E" w14:textId="77777777" w:rsidR="004304FC" w:rsidRPr="00E57102" w:rsidRDefault="004304FC" w:rsidP="008C7FBB">
      <w:pPr>
        <w:pStyle w:val="Akapitzlist"/>
        <w:numPr>
          <w:ilvl w:val="0"/>
          <w:numId w:val="23"/>
        </w:numPr>
        <w:spacing w:line="288" w:lineRule="auto"/>
        <w:ind w:left="357" w:hanging="357"/>
        <w:jc w:val="both"/>
        <w:rPr>
          <w:sz w:val="24"/>
          <w:szCs w:val="24"/>
        </w:rPr>
      </w:pPr>
      <w:r w:rsidRPr="00E57102">
        <w:rPr>
          <w:sz w:val="24"/>
          <w:szCs w:val="24"/>
        </w:rPr>
        <w:t xml:space="preserve">Zawiadomienia, oświadczenia, wnioski oraz informacje przekazywane przez Wykonawcę drogą elektroniczną winny być kierowane faksem na nr: </w:t>
      </w:r>
      <w:r w:rsidR="00C14A5E" w:rsidRPr="00E57102">
        <w:rPr>
          <w:sz w:val="24"/>
          <w:szCs w:val="24"/>
          <w:lang w:eastAsia="en-US"/>
        </w:rPr>
        <w:t>87 619 45</w:t>
      </w:r>
      <w:r w:rsidR="00E57102" w:rsidRPr="00E57102">
        <w:rPr>
          <w:sz w:val="24"/>
          <w:szCs w:val="24"/>
          <w:lang w:eastAsia="en-US"/>
        </w:rPr>
        <w:t xml:space="preserve"> </w:t>
      </w:r>
      <w:r w:rsidR="00C14A5E" w:rsidRPr="00E57102">
        <w:rPr>
          <w:sz w:val="24"/>
          <w:szCs w:val="24"/>
          <w:lang w:eastAsia="en-US"/>
        </w:rPr>
        <w:t>01</w:t>
      </w:r>
      <w:r w:rsidRPr="00E57102">
        <w:rPr>
          <w:sz w:val="24"/>
          <w:szCs w:val="24"/>
          <w:lang w:eastAsia="en-US"/>
        </w:rPr>
        <w:t xml:space="preserve"> lub email: </w:t>
      </w:r>
      <w:hyperlink r:id="rId7" w:history="1">
        <w:r w:rsidRPr="00E57102">
          <w:rPr>
            <w:rStyle w:val="Hipercze"/>
            <w:sz w:val="24"/>
            <w:szCs w:val="24"/>
            <w:lang w:eastAsia="en-US"/>
          </w:rPr>
          <w:t>g.krauzowicz@synopticon.eu</w:t>
        </w:r>
      </w:hyperlink>
      <w:r w:rsidRPr="00E57102">
        <w:rPr>
          <w:sz w:val="24"/>
          <w:szCs w:val="24"/>
          <w:lang w:eastAsia="en-US"/>
        </w:rPr>
        <w:t xml:space="preserve"> </w:t>
      </w:r>
      <w:proofErr w:type="spellStart"/>
      <w:r w:rsidRPr="00E57102">
        <w:rPr>
          <w:sz w:val="24"/>
          <w:szCs w:val="24"/>
          <w:lang w:eastAsia="en-US"/>
        </w:rPr>
        <w:t>dw</w:t>
      </w:r>
      <w:proofErr w:type="spellEnd"/>
      <w:r w:rsidRPr="00E57102">
        <w:rPr>
          <w:sz w:val="24"/>
          <w:szCs w:val="24"/>
          <w:lang w:eastAsia="en-US"/>
        </w:rPr>
        <w:t xml:space="preserve">: </w:t>
      </w:r>
      <w:r w:rsidR="00C14A5E" w:rsidRPr="00E57102">
        <w:rPr>
          <w:rStyle w:val="Hipercze"/>
          <w:sz w:val="24"/>
          <w:szCs w:val="24"/>
          <w:lang w:eastAsia="en-US"/>
        </w:rPr>
        <w:t>ug@elk.gmina.pl</w:t>
      </w:r>
    </w:p>
    <w:p w14:paraId="31487391" w14:textId="77777777" w:rsidR="00F06F94" w:rsidRDefault="004304FC" w:rsidP="008C7FBB">
      <w:pPr>
        <w:pStyle w:val="Akapitzlist"/>
        <w:numPr>
          <w:ilvl w:val="0"/>
          <w:numId w:val="23"/>
        </w:numPr>
        <w:spacing w:line="288" w:lineRule="auto"/>
        <w:ind w:left="426"/>
        <w:jc w:val="both"/>
        <w:rPr>
          <w:sz w:val="24"/>
          <w:szCs w:val="24"/>
        </w:rPr>
      </w:pPr>
      <w:r w:rsidRPr="00F06F94">
        <w:rPr>
          <w:sz w:val="24"/>
          <w:szCs w:val="24"/>
        </w:rPr>
        <w:t>Wszelkie zawiadomienia, oświadczenia, wnioski oraz informacje przekazane za pomocą faksu lub przy użyciu środków komunikacji elektronicznej wymagają na żądanie każdej ze stron, niezwłocznego potwierdzenia faktu ich otrzymania.</w:t>
      </w:r>
    </w:p>
    <w:p w14:paraId="43865D03" w14:textId="77777777" w:rsidR="00F06F94" w:rsidRDefault="004304FC" w:rsidP="008C7FBB">
      <w:pPr>
        <w:pStyle w:val="Akapitzlist"/>
        <w:numPr>
          <w:ilvl w:val="0"/>
          <w:numId w:val="23"/>
        </w:numPr>
        <w:spacing w:line="288" w:lineRule="auto"/>
        <w:ind w:left="426"/>
        <w:jc w:val="both"/>
        <w:rPr>
          <w:sz w:val="24"/>
          <w:szCs w:val="24"/>
        </w:rPr>
      </w:pPr>
      <w:r w:rsidRPr="00F06F94">
        <w:rPr>
          <w:sz w:val="24"/>
          <w:szCs w:val="24"/>
        </w:rPr>
        <w:t>Wykonawca może zwrócić się do Zamawiającego o wyjaśnienie treści SIWZ.</w:t>
      </w:r>
    </w:p>
    <w:p w14:paraId="14AB260B" w14:textId="77777777" w:rsidR="00F06F94" w:rsidRDefault="004304FC" w:rsidP="008C7FBB">
      <w:pPr>
        <w:pStyle w:val="Akapitzlist"/>
        <w:numPr>
          <w:ilvl w:val="0"/>
          <w:numId w:val="23"/>
        </w:numPr>
        <w:spacing w:line="288" w:lineRule="auto"/>
        <w:ind w:left="426"/>
        <w:jc w:val="both"/>
        <w:rPr>
          <w:sz w:val="24"/>
          <w:szCs w:val="24"/>
        </w:rPr>
      </w:pPr>
      <w:r w:rsidRPr="00F06F94">
        <w:rPr>
          <w:sz w:val="24"/>
          <w:szCs w:val="24"/>
        </w:rPr>
        <w:t xml:space="preserve">Zamawiający udzieli wyjaśnień niezwłocznie, jednak nie później niż na 2 dni przed upływem terminu składania ofert pod </w:t>
      </w:r>
      <w:r w:rsidR="00F00670" w:rsidRPr="00F06F94">
        <w:rPr>
          <w:sz w:val="24"/>
          <w:szCs w:val="24"/>
        </w:rPr>
        <w:t>warunkiem,</w:t>
      </w:r>
      <w:r w:rsidRPr="00F06F94">
        <w:rPr>
          <w:sz w:val="24"/>
          <w:szCs w:val="24"/>
        </w:rPr>
        <w:t xml:space="preserve"> że wniosek o wyjaśnienie treści SIWZ wpłynął do Zamawiającego nie później niż do końca dnia, w którym upływa połowa wyznaczonego terminu składania ofert. Jeżeli wniosek o wyjaśnienie treści SIWZ wpłynie po upływie terminu składania wniosku o którym mowa powyżej, lub dotyczy udzielonych wyjaśnień, Zamawiający może udzielić wyjaśnień albo pozostawić wniosek bez rozpoznania. Zamawiający zamieści wyjaśnienia na stronie internetowej, na której udostępniono SIWZ.</w:t>
      </w:r>
    </w:p>
    <w:p w14:paraId="04DF2155" w14:textId="77777777" w:rsidR="00F06F94" w:rsidRDefault="004304FC" w:rsidP="008C7FBB">
      <w:pPr>
        <w:pStyle w:val="Akapitzlist"/>
        <w:numPr>
          <w:ilvl w:val="0"/>
          <w:numId w:val="23"/>
        </w:numPr>
        <w:spacing w:line="288" w:lineRule="auto"/>
        <w:ind w:left="426"/>
        <w:jc w:val="both"/>
        <w:rPr>
          <w:sz w:val="24"/>
          <w:szCs w:val="24"/>
        </w:rPr>
      </w:pPr>
      <w:r w:rsidRPr="00F06F94">
        <w:rPr>
          <w:sz w:val="24"/>
          <w:szCs w:val="24"/>
        </w:rPr>
        <w:t xml:space="preserve">Przedłużenie terminu składania ofert nie wpływa na bieg terminu składania wniosku o którym mowa w rozdziale VII </w:t>
      </w:r>
      <w:r w:rsidR="000C2C23">
        <w:rPr>
          <w:sz w:val="24"/>
          <w:szCs w:val="24"/>
        </w:rPr>
        <w:t>ust</w:t>
      </w:r>
      <w:r w:rsidRPr="00F06F94">
        <w:rPr>
          <w:sz w:val="24"/>
          <w:szCs w:val="24"/>
        </w:rPr>
        <w:t>. 7 niniejszej SIWZ.</w:t>
      </w:r>
    </w:p>
    <w:p w14:paraId="7F0E693B" w14:textId="77777777" w:rsidR="00F06F94" w:rsidRDefault="004304FC" w:rsidP="008C7FBB">
      <w:pPr>
        <w:pStyle w:val="Akapitzlist"/>
        <w:numPr>
          <w:ilvl w:val="0"/>
          <w:numId w:val="23"/>
        </w:numPr>
        <w:spacing w:line="288" w:lineRule="auto"/>
        <w:ind w:left="426"/>
        <w:jc w:val="both"/>
        <w:rPr>
          <w:sz w:val="24"/>
          <w:szCs w:val="24"/>
        </w:rPr>
      </w:pPr>
      <w:r w:rsidRPr="00F06F94">
        <w:rPr>
          <w:sz w:val="24"/>
          <w:szCs w:val="24"/>
        </w:rPr>
        <w:t xml:space="preserve">W przypadku rozbieżności pomiędzy treścią niniejszej SIWZ, a treścią udzielonych </w:t>
      </w:r>
      <w:r w:rsidR="00F00670" w:rsidRPr="00F06F94">
        <w:rPr>
          <w:sz w:val="24"/>
          <w:szCs w:val="24"/>
        </w:rPr>
        <w:t>odpowiedzi</w:t>
      </w:r>
      <w:r w:rsidRPr="00F06F94">
        <w:rPr>
          <w:sz w:val="24"/>
          <w:szCs w:val="24"/>
        </w:rPr>
        <w:t xml:space="preserve"> jako obowiązującą należy przyjąć treść pisma zawierającego późniejsze oświadczenie Zamawiającego.</w:t>
      </w:r>
    </w:p>
    <w:p w14:paraId="66E7F4D7" w14:textId="77777777" w:rsidR="00F06F94" w:rsidRDefault="004304FC" w:rsidP="008C7FBB">
      <w:pPr>
        <w:pStyle w:val="Akapitzlist"/>
        <w:numPr>
          <w:ilvl w:val="0"/>
          <w:numId w:val="23"/>
        </w:numPr>
        <w:spacing w:line="288" w:lineRule="auto"/>
        <w:ind w:left="426"/>
        <w:jc w:val="both"/>
        <w:rPr>
          <w:sz w:val="24"/>
          <w:szCs w:val="24"/>
        </w:rPr>
      </w:pPr>
      <w:r w:rsidRPr="00F06F94">
        <w:rPr>
          <w:sz w:val="24"/>
          <w:szCs w:val="24"/>
        </w:rPr>
        <w:t>Zamawiający nie przewiduje zwoływania zebranie wszystkich Wykonawców w celu wyjaśnienia wątpliwości dotyczących treści SIWZ.</w:t>
      </w:r>
    </w:p>
    <w:p w14:paraId="6BA8D869" w14:textId="77777777" w:rsidR="004304FC" w:rsidRPr="00F06F94" w:rsidRDefault="004304FC" w:rsidP="008C7FBB">
      <w:pPr>
        <w:pStyle w:val="Akapitzlist"/>
        <w:numPr>
          <w:ilvl w:val="0"/>
          <w:numId w:val="23"/>
        </w:numPr>
        <w:spacing w:line="288" w:lineRule="auto"/>
        <w:ind w:left="426"/>
        <w:jc w:val="both"/>
        <w:rPr>
          <w:sz w:val="24"/>
          <w:szCs w:val="24"/>
        </w:rPr>
      </w:pPr>
      <w:r w:rsidRPr="00F06F94">
        <w:rPr>
          <w:sz w:val="24"/>
          <w:szCs w:val="24"/>
        </w:rPr>
        <w:t xml:space="preserve">Osobą uprawnioną przez Zamawiającego do porozumiewania się z Wykonawcami jest:– Grzegorz </w:t>
      </w:r>
      <w:proofErr w:type="spellStart"/>
      <w:r w:rsidRPr="00F06F94">
        <w:rPr>
          <w:sz w:val="24"/>
          <w:szCs w:val="24"/>
        </w:rPr>
        <w:t>Krauzowicz</w:t>
      </w:r>
      <w:proofErr w:type="spellEnd"/>
      <w:r w:rsidRPr="00F06F94">
        <w:rPr>
          <w:sz w:val="24"/>
          <w:szCs w:val="24"/>
        </w:rPr>
        <w:t xml:space="preserve"> tel. 48 500 254 273 e-mail: </w:t>
      </w:r>
      <w:hyperlink r:id="rId8" w:history="1">
        <w:r w:rsidRPr="00F06F94">
          <w:rPr>
            <w:rStyle w:val="Hipercze"/>
            <w:sz w:val="24"/>
            <w:szCs w:val="24"/>
          </w:rPr>
          <w:t>g.krauzowicz@synopticon.eu</w:t>
        </w:r>
      </w:hyperlink>
      <w:r w:rsidRPr="00F06F94">
        <w:rPr>
          <w:sz w:val="24"/>
          <w:szCs w:val="24"/>
        </w:rPr>
        <w:t>.</w:t>
      </w:r>
    </w:p>
    <w:p w14:paraId="47831B19" w14:textId="77777777" w:rsidR="004304FC" w:rsidRPr="00A04406" w:rsidRDefault="004304FC" w:rsidP="0050304A">
      <w:pPr>
        <w:pStyle w:val="Akapitzlist"/>
        <w:spacing w:line="288" w:lineRule="auto"/>
        <w:ind w:left="357"/>
        <w:jc w:val="both"/>
        <w:rPr>
          <w:sz w:val="24"/>
          <w:szCs w:val="24"/>
        </w:rPr>
      </w:pPr>
    </w:p>
    <w:p w14:paraId="0BB357BD" w14:textId="77777777" w:rsidR="004304FC" w:rsidRPr="00A04406" w:rsidRDefault="004304FC" w:rsidP="0050304A">
      <w:pPr>
        <w:spacing w:line="288" w:lineRule="auto"/>
        <w:jc w:val="both"/>
        <w:rPr>
          <w:b/>
          <w:sz w:val="24"/>
          <w:szCs w:val="24"/>
        </w:rPr>
      </w:pPr>
      <w:r w:rsidRPr="00A04406">
        <w:rPr>
          <w:b/>
          <w:sz w:val="24"/>
          <w:szCs w:val="24"/>
        </w:rPr>
        <w:t>VIII. Wymagania dotyczące wadium</w:t>
      </w:r>
    </w:p>
    <w:p w14:paraId="7A39B656" w14:textId="77777777" w:rsidR="004304FC" w:rsidRPr="00FC1F02" w:rsidRDefault="004304FC" w:rsidP="008C7FBB">
      <w:pPr>
        <w:pStyle w:val="Akapitzlist"/>
        <w:numPr>
          <w:ilvl w:val="6"/>
          <w:numId w:val="25"/>
        </w:numPr>
        <w:tabs>
          <w:tab w:val="clear" w:pos="5040"/>
          <w:tab w:val="num" w:pos="4680"/>
        </w:tabs>
        <w:spacing w:line="288" w:lineRule="auto"/>
        <w:ind w:left="284"/>
        <w:jc w:val="both"/>
        <w:rPr>
          <w:color w:val="000000" w:themeColor="text1"/>
          <w:sz w:val="24"/>
          <w:szCs w:val="24"/>
        </w:rPr>
      </w:pPr>
      <w:r w:rsidRPr="001206A5">
        <w:rPr>
          <w:color w:val="000000" w:themeColor="text1"/>
          <w:sz w:val="24"/>
          <w:szCs w:val="24"/>
        </w:rPr>
        <w:t xml:space="preserve">Zamawiający żąda od Wykonawców wniesienia wadium w wysokości: </w:t>
      </w:r>
      <w:r w:rsidR="003F2751" w:rsidRPr="00FC1F02">
        <w:rPr>
          <w:color w:val="000000" w:themeColor="text1"/>
          <w:sz w:val="24"/>
          <w:szCs w:val="24"/>
        </w:rPr>
        <w:t>7 500</w:t>
      </w:r>
      <w:r w:rsidRPr="00FC1F02">
        <w:rPr>
          <w:color w:val="000000" w:themeColor="text1"/>
          <w:sz w:val="24"/>
          <w:szCs w:val="24"/>
        </w:rPr>
        <w:t xml:space="preserve">,00 zł (słownie: </w:t>
      </w:r>
      <w:r w:rsidR="003F2751" w:rsidRPr="00FC1F02">
        <w:rPr>
          <w:color w:val="000000" w:themeColor="text1"/>
          <w:sz w:val="24"/>
          <w:szCs w:val="24"/>
        </w:rPr>
        <w:t xml:space="preserve">siedem </w:t>
      </w:r>
      <w:r w:rsidR="00D057CE" w:rsidRPr="00FC1F02">
        <w:rPr>
          <w:color w:val="000000" w:themeColor="text1"/>
          <w:sz w:val="24"/>
          <w:szCs w:val="24"/>
        </w:rPr>
        <w:t>tysięcy</w:t>
      </w:r>
      <w:r w:rsidRPr="00FC1F02">
        <w:rPr>
          <w:color w:val="000000" w:themeColor="text1"/>
          <w:sz w:val="24"/>
          <w:szCs w:val="24"/>
        </w:rPr>
        <w:t xml:space="preserve"> </w:t>
      </w:r>
      <w:r w:rsidR="003F2751" w:rsidRPr="00FC1F02">
        <w:rPr>
          <w:color w:val="000000" w:themeColor="text1"/>
          <w:sz w:val="24"/>
          <w:szCs w:val="24"/>
        </w:rPr>
        <w:t xml:space="preserve">pięćset </w:t>
      </w:r>
      <w:r w:rsidRPr="00FC1F02">
        <w:rPr>
          <w:color w:val="000000" w:themeColor="text1"/>
          <w:sz w:val="24"/>
          <w:szCs w:val="24"/>
        </w:rPr>
        <w:t>złotych</w:t>
      </w:r>
      <w:r w:rsidR="00D057CE" w:rsidRPr="00FC1F02">
        <w:rPr>
          <w:color w:val="000000" w:themeColor="text1"/>
          <w:sz w:val="24"/>
          <w:szCs w:val="24"/>
        </w:rPr>
        <w:t>, zero groszy</w:t>
      </w:r>
      <w:r w:rsidRPr="00FC1F02">
        <w:rPr>
          <w:color w:val="000000" w:themeColor="text1"/>
          <w:sz w:val="24"/>
          <w:szCs w:val="24"/>
        </w:rPr>
        <w:t xml:space="preserve">). </w:t>
      </w:r>
      <w:r w:rsidRPr="00FC1F02">
        <w:rPr>
          <w:sz w:val="24"/>
          <w:szCs w:val="24"/>
        </w:rPr>
        <w:t>Wadium wnosi się przed upływem terminu składania ofert.</w:t>
      </w:r>
    </w:p>
    <w:p w14:paraId="131508CA" w14:textId="77777777" w:rsidR="004304FC" w:rsidRPr="001206A5" w:rsidRDefault="004304FC" w:rsidP="008C7FBB">
      <w:pPr>
        <w:pStyle w:val="Akapitzlist"/>
        <w:numPr>
          <w:ilvl w:val="3"/>
          <w:numId w:val="3"/>
        </w:numPr>
        <w:spacing w:line="288" w:lineRule="auto"/>
        <w:ind w:left="284"/>
        <w:jc w:val="both"/>
        <w:rPr>
          <w:sz w:val="24"/>
          <w:szCs w:val="24"/>
        </w:rPr>
      </w:pPr>
      <w:r w:rsidRPr="001206A5">
        <w:rPr>
          <w:sz w:val="24"/>
          <w:szCs w:val="24"/>
        </w:rPr>
        <w:t>Wadium może być wnoszone w jednej lub kilku następujących formach:</w:t>
      </w:r>
    </w:p>
    <w:p w14:paraId="28FEF77D" w14:textId="77777777" w:rsidR="004304FC" w:rsidRPr="00A04406" w:rsidRDefault="004304FC" w:rsidP="008C7FBB">
      <w:pPr>
        <w:pStyle w:val="Akapitzlist"/>
        <w:numPr>
          <w:ilvl w:val="0"/>
          <w:numId w:val="40"/>
        </w:numPr>
        <w:ind w:left="709"/>
        <w:rPr>
          <w:sz w:val="24"/>
          <w:szCs w:val="24"/>
        </w:rPr>
      </w:pPr>
      <w:r w:rsidRPr="00A04406">
        <w:rPr>
          <w:rFonts w:eastAsia="TimesNewRoman"/>
          <w:sz w:val="24"/>
          <w:szCs w:val="24"/>
        </w:rPr>
        <w:t xml:space="preserve">pieniądzu; </w:t>
      </w:r>
    </w:p>
    <w:p w14:paraId="58694289" w14:textId="77777777" w:rsidR="004304FC" w:rsidRPr="00A04406" w:rsidRDefault="004304FC" w:rsidP="008C7FBB">
      <w:pPr>
        <w:pStyle w:val="Akapitzlist"/>
        <w:numPr>
          <w:ilvl w:val="0"/>
          <w:numId w:val="40"/>
        </w:numPr>
        <w:ind w:left="709"/>
        <w:rPr>
          <w:color w:val="000000" w:themeColor="text1"/>
          <w:sz w:val="24"/>
          <w:szCs w:val="24"/>
        </w:rPr>
      </w:pPr>
      <w:r w:rsidRPr="00A04406">
        <w:rPr>
          <w:rFonts w:eastAsia="TimesNewRoman"/>
          <w:sz w:val="24"/>
          <w:szCs w:val="24"/>
        </w:rPr>
        <w:t xml:space="preserve">poręczeniach bankowych lub poręczeniach spółdzielczej kasy </w:t>
      </w:r>
      <w:proofErr w:type="spellStart"/>
      <w:r w:rsidRPr="00A04406">
        <w:rPr>
          <w:rFonts w:eastAsia="TimesNewRoman"/>
          <w:sz w:val="24"/>
          <w:szCs w:val="24"/>
        </w:rPr>
        <w:t>oszczędnościowo-kredytowej</w:t>
      </w:r>
      <w:proofErr w:type="spellEnd"/>
      <w:r w:rsidRPr="00A04406">
        <w:rPr>
          <w:rFonts w:eastAsia="TimesNewRoman"/>
          <w:sz w:val="24"/>
          <w:szCs w:val="24"/>
        </w:rPr>
        <w:t xml:space="preserve">, </w:t>
      </w:r>
      <w:r w:rsidRPr="00A04406">
        <w:rPr>
          <w:rFonts w:eastAsia="TimesNewRoman"/>
          <w:color w:val="000000" w:themeColor="text1"/>
          <w:sz w:val="24"/>
          <w:szCs w:val="24"/>
        </w:rPr>
        <w:t xml:space="preserve">z tym </w:t>
      </w:r>
      <w:proofErr w:type="spellStart"/>
      <w:r w:rsidRPr="00A04406">
        <w:rPr>
          <w:rFonts w:eastAsia="TimesNewRoman"/>
          <w:color w:val="000000" w:themeColor="text1"/>
          <w:sz w:val="24"/>
          <w:szCs w:val="24"/>
        </w:rPr>
        <w:t>że</w:t>
      </w:r>
      <w:proofErr w:type="spellEnd"/>
      <w:r w:rsidRPr="00A04406">
        <w:rPr>
          <w:rFonts w:eastAsia="TimesNewRoman"/>
          <w:color w:val="000000" w:themeColor="text1"/>
          <w:sz w:val="24"/>
          <w:szCs w:val="24"/>
        </w:rPr>
        <w:t xml:space="preserve"> poręczenie kasy jest zawsze poręczeniem </w:t>
      </w:r>
      <w:proofErr w:type="spellStart"/>
      <w:r w:rsidRPr="00A04406">
        <w:rPr>
          <w:rFonts w:eastAsia="TimesNewRoman"/>
          <w:color w:val="000000" w:themeColor="text1"/>
          <w:sz w:val="24"/>
          <w:szCs w:val="24"/>
        </w:rPr>
        <w:t>pieniężnym</w:t>
      </w:r>
      <w:proofErr w:type="spellEnd"/>
      <w:r w:rsidRPr="00A04406">
        <w:rPr>
          <w:rFonts w:eastAsia="TimesNewRoman"/>
          <w:color w:val="000000" w:themeColor="text1"/>
          <w:sz w:val="24"/>
          <w:szCs w:val="24"/>
        </w:rPr>
        <w:t xml:space="preserve">; </w:t>
      </w:r>
    </w:p>
    <w:p w14:paraId="592A7096" w14:textId="77777777" w:rsidR="004304FC" w:rsidRPr="00A04406" w:rsidRDefault="004304FC" w:rsidP="008C7FBB">
      <w:pPr>
        <w:pStyle w:val="Akapitzlist"/>
        <w:numPr>
          <w:ilvl w:val="0"/>
          <w:numId w:val="40"/>
        </w:numPr>
        <w:ind w:left="709"/>
        <w:rPr>
          <w:color w:val="000000" w:themeColor="text1"/>
          <w:sz w:val="24"/>
          <w:szCs w:val="24"/>
        </w:rPr>
      </w:pPr>
      <w:r w:rsidRPr="00A04406">
        <w:rPr>
          <w:rFonts w:eastAsia="TimesNewRoman"/>
          <w:color w:val="000000" w:themeColor="text1"/>
          <w:sz w:val="24"/>
          <w:szCs w:val="24"/>
        </w:rPr>
        <w:t xml:space="preserve">gwarancjach bankowych; </w:t>
      </w:r>
    </w:p>
    <w:p w14:paraId="4C2E1D22" w14:textId="77777777" w:rsidR="004304FC" w:rsidRPr="00A04406" w:rsidRDefault="004304FC" w:rsidP="008C7FBB">
      <w:pPr>
        <w:pStyle w:val="Akapitzlist"/>
        <w:numPr>
          <w:ilvl w:val="0"/>
          <w:numId w:val="40"/>
        </w:numPr>
        <w:ind w:left="709"/>
        <w:rPr>
          <w:color w:val="000000" w:themeColor="text1"/>
          <w:sz w:val="24"/>
          <w:szCs w:val="24"/>
        </w:rPr>
      </w:pPr>
      <w:r w:rsidRPr="00A04406">
        <w:rPr>
          <w:rFonts w:eastAsia="TimesNewRoman"/>
          <w:color w:val="000000" w:themeColor="text1"/>
          <w:sz w:val="24"/>
          <w:szCs w:val="24"/>
        </w:rPr>
        <w:t xml:space="preserve">gwarancjach ubezpieczeniowych; </w:t>
      </w:r>
    </w:p>
    <w:p w14:paraId="202077BF" w14:textId="77777777" w:rsidR="00FC1F02" w:rsidRPr="00FC1F02" w:rsidRDefault="004304FC" w:rsidP="008C7FBB">
      <w:pPr>
        <w:pStyle w:val="Akapitzlist"/>
        <w:numPr>
          <w:ilvl w:val="0"/>
          <w:numId w:val="40"/>
        </w:numPr>
        <w:ind w:left="709"/>
        <w:rPr>
          <w:color w:val="000000" w:themeColor="text1"/>
          <w:sz w:val="24"/>
          <w:szCs w:val="24"/>
        </w:rPr>
      </w:pPr>
      <w:r w:rsidRPr="00A04406">
        <w:rPr>
          <w:rFonts w:eastAsia="TimesNewRoman"/>
          <w:color w:val="000000" w:themeColor="text1"/>
          <w:sz w:val="24"/>
          <w:szCs w:val="24"/>
        </w:rPr>
        <w:t xml:space="preserve">poręczeniach udzielanych przez podmioty, o których mowa w art. 6b ust. 5 pkt 2 ustawy z dnia 9 listopada 2000 r. o utworzeniu Polskiej Agencji Rozwoju Przedsiębiorczości (Dz. U. z 2016 r. poz. 359 </w:t>
      </w:r>
      <w:r w:rsidR="00FC1F02">
        <w:rPr>
          <w:rFonts w:eastAsia="TimesNewRoman"/>
          <w:color w:val="000000" w:themeColor="text1"/>
          <w:sz w:val="24"/>
          <w:szCs w:val="24"/>
        </w:rPr>
        <w:t>i 2260 oraz 2017 r. poz. 1089).</w:t>
      </w:r>
    </w:p>
    <w:p w14:paraId="189E9E6D" w14:textId="77777777" w:rsidR="00FC1F02" w:rsidRDefault="00FC1F02" w:rsidP="00FC1F02">
      <w:pPr>
        <w:rPr>
          <w:color w:val="000000" w:themeColor="text1"/>
          <w:sz w:val="24"/>
          <w:szCs w:val="24"/>
        </w:rPr>
      </w:pPr>
    </w:p>
    <w:p w14:paraId="5668650A" w14:textId="7DF92571" w:rsidR="000F1058" w:rsidRPr="000F1058" w:rsidRDefault="001206A5" w:rsidP="00FC1F02">
      <w:pPr>
        <w:jc w:val="both"/>
        <w:rPr>
          <w:sz w:val="24"/>
          <w:szCs w:val="24"/>
        </w:rPr>
      </w:pPr>
      <w:r w:rsidRPr="00FC1F02">
        <w:rPr>
          <w:color w:val="000000" w:themeColor="text1"/>
          <w:sz w:val="24"/>
          <w:szCs w:val="24"/>
        </w:rPr>
        <w:t>3.</w:t>
      </w:r>
      <w:r w:rsidR="004304FC" w:rsidRPr="00FC1F02">
        <w:rPr>
          <w:color w:val="000000" w:themeColor="text1"/>
          <w:sz w:val="24"/>
          <w:szCs w:val="24"/>
        </w:rPr>
        <w:t>Wadium wnoszone w pieniądzu wpłaca się przelewem na rachunek b</w:t>
      </w:r>
      <w:r w:rsidR="004A7483" w:rsidRPr="00FC1F02">
        <w:rPr>
          <w:color w:val="000000" w:themeColor="text1"/>
          <w:sz w:val="24"/>
          <w:szCs w:val="24"/>
        </w:rPr>
        <w:t xml:space="preserve">ankowy </w:t>
      </w:r>
      <w:r w:rsidR="004A7483" w:rsidRPr="000F1058">
        <w:rPr>
          <w:color w:val="000000" w:themeColor="text1"/>
          <w:sz w:val="24"/>
          <w:szCs w:val="24"/>
        </w:rPr>
        <w:t xml:space="preserve">Zamawiającego o numerze: </w:t>
      </w:r>
      <w:r w:rsidR="00E57102" w:rsidRPr="000F1058">
        <w:rPr>
          <w:sz w:val="24"/>
          <w:szCs w:val="24"/>
          <w:u w:val="single"/>
        </w:rPr>
        <w:t>1</w:t>
      </w:r>
      <w:r w:rsidR="000F1058" w:rsidRPr="000F1058">
        <w:rPr>
          <w:sz w:val="24"/>
          <w:szCs w:val="24"/>
          <w:u w:val="single"/>
        </w:rPr>
        <w:t xml:space="preserve">1 1240 5745 1111 0010 4463 2844 </w:t>
      </w:r>
      <w:r w:rsidR="000F1058" w:rsidRPr="000F1058">
        <w:rPr>
          <w:sz w:val="24"/>
          <w:szCs w:val="24"/>
        </w:rPr>
        <w:t>z dopiskiem: E-administracja w Gminie Ełk – dostawa sprzętu komputerowego i oprogramowania.</w:t>
      </w:r>
    </w:p>
    <w:p w14:paraId="14BA823C" w14:textId="77777777" w:rsidR="004304FC" w:rsidRPr="001206A5" w:rsidRDefault="004304FC" w:rsidP="008C7FBB">
      <w:pPr>
        <w:pStyle w:val="Akapitzlist"/>
        <w:numPr>
          <w:ilvl w:val="0"/>
          <w:numId w:val="3"/>
        </w:numPr>
        <w:spacing w:line="288" w:lineRule="auto"/>
        <w:ind w:left="284" w:hanging="284"/>
        <w:jc w:val="both"/>
        <w:rPr>
          <w:color w:val="000000" w:themeColor="text1"/>
          <w:sz w:val="24"/>
          <w:szCs w:val="24"/>
        </w:rPr>
      </w:pPr>
      <w:r w:rsidRPr="001206A5">
        <w:rPr>
          <w:color w:val="000000" w:themeColor="text1"/>
          <w:sz w:val="24"/>
          <w:szCs w:val="24"/>
        </w:rPr>
        <w:t>Wadium wniesione w pieniądzu Zamawiający przechowuje na rachunku bankowym.</w:t>
      </w:r>
    </w:p>
    <w:p w14:paraId="5222E5BA" w14:textId="77777777" w:rsidR="001206A5" w:rsidRDefault="004304FC" w:rsidP="008C7FBB">
      <w:pPr>
        <w:pStyle w:val="Akapitzlist"/>
        <w:numPr>
          <w:ilvl w:val="0"/>
          <w:numId w:val="3"/>
        </w:numPr>
        <w:spacing w:line="288" w:lineRule="auto"/>
        <w:ind w:left="426"/>
        <w:jc w:val="both"/>
        <w:rPr>
          <w:sz w:val="24"/>
          <w:szCs w:val="24"/>
        </w:rPr>
      </w:pPr>
      <w:r w:rsidRPr="001206A5">
        <w:rPr>
          <w:color w:val="000000" w:themeColor="text1"/>
          <w:sz w:val="24"/>
          <w:szCs w:val="24"/>
        </w:rPr>
        <w:t>Zamawiający zwraca wadium wszystkim Wykonawcom niezwłocznie po wyborze oferty najkorzystniejszej lub unieważnieniu</w:t>
      </w:r>
      <w:r w:rsidRPr="001206A5">
        <w:rPr>
          <w:sz w:val="24"/>
          <w:szCs w:val="24"/>
        </w:rPr>
        <w:t xml:space="preserve"> postępowania, z wyjątkiem Wykonawcy, którego oferta została wybrana jako najkorz</w:t>
      </w:r>
      <w:r w:rsidR="00FC1F02">
        <w:rPr>
          <w:sz w:val="24"/>
          <w:szCs w:val="24"/>
        </w:rPr>
        <w:t xml:space="preserve">ystniejsza, z zastrzeżeniem </w:t>
      </w:r>
      <w:r w:rsidR="000C2C23">
        <w:rPr>
          <w:sz w:val="24"/>
          <w:szCs w:val="24"/>
        </w:rPr>
        <w:t>us</w:t>
      </w:r>
      <w:r w:rsidR="00FC1F02">
        <w:rPr>
          <w:sz w:val="24"/>
          <w:szCs w:val="24"/>
        </w:rPr>
        <w:t>t</w:t>
      </w:r>
      <w:r w:rsidR="000C2C23">
        <w:rPr>
          <w:sz w:val="24"/>
          <w:szCs w:val="24"/>
        </w:rPr>
        <w:t>.</w:t>
      </w:r>
      <w:r w:rsidR="00FC1F02">
        <w:rPr>
          <w:sz w:val="24"/>
          <w:szCs w:val="24"/>
        </w:rPr>
        <w:t xml:space="preserve"> </w:t>
      </w:r>
      <w:r w:rsidRPr="001206A5">
        <w:rPr>
          <w:sz w:val="24"/>
          <w:szCs w:val="24"/>
        </w:rPr>
        <w:t>8.</w:t>
      </w:r>
    </w:p>
    <w:p w14:paraId="1FD3F7AD" w14:textId="77777777" w:rsidR="001206A5" w:rsidRDefault="004304FC" w:rsidP="008C7FBB">
      <w:pPr>
        <w:pStyle w:val="Akapitzlist"/>
        <w:numPr>
          <w:ilvl w:val="0"/>
          <w:numId w:val="3"/>
        </w:numPr>
        <w:spacing w:line="288" w:lineRule="auto"/>
        <w:ind w:left="426"/>
        <w:jc w:val="both"/>
        <w:rPr>
          <w:sz w:val="24"/>
          <w:szCs w:val="24"/>
        </w:rPr>
      </w:pPr>
      <w:r w:rsidRPr="001206A5">
        <w:rPr>
          <w:sz w:val="24"/>
          <w:szCs w:val="24"/>
        </w:rPr>
        <w:t>Wykonawcy, którego oferta została wybrana jako najkorzystniejsza, Zamawiający zwraca wadium niezwłocznie po zawarciu umowy w sprawie zamówienia publicznego oraz wniesieniu zabezpieczenia należytego wykonania umowy.</w:t>
      </w:r>
    </w:p>
    <w:p w14:paraId="21D158EE" w14:textId="77777777" w:rsidR="001206A5" w:rsidRPr="001206A5" w:rsidRDefault="004304FC" w:rsidP="008C7FBB">
      <w:pPr>
        <w:pStyle w:val="Akapitzlist"/>
        <w:numPr>
          <w:ilvl w:val="0"/>
          <w:numId w:val="3"/>
        </w:numPr>
        <w:spacing w:line="288" w:lineRule="auto"/>
        <w:ind w:left="426"/>
        <w:jc w:val="both"/>
        <w:rPr>
          <w:sz w:val="24"/>
          <w:szCs w:val="24"/>
        </w:rPr>
      </w:pPr>
      <w:r w:rsidRPr="001206A5">
        <w:rPr>
          <w:rFonts w:eastAsia="TimesNewRoman"/>
          <w:sz w:val="24"/>
          <w:szCs w:val="24"/>
        </w:rPr>
        <w:t xml:space="preserve">Zamawiający zatrzymuje wadium wraz z odsetkami, </w:t>
      </w:r>
      <w:r w:rsidR="003F2751" w:rsidRPr="001206A5">
        <w:rPr>
          <w:rFonts w:eastAsia="TimesNewRoman"/>
          <w:sz w:val="24"/>
          <w:szCs w:val="24"/>
        </w:rPr>
        <w:t>jeżeli</w:t>
      </w:r>
      <w:r w:rsidRPr="001206A5">
        <w:rPr>
          <w:rFonts w:eastAsia="TimesNewRoman"/>
          <w:sz w:val="24"/>
          <w:szCs w:val="24"/>
        </w:rPr>
        <w:t xml:space="preserve"> wykonawca w odpowiedzi na wezwanie, o którym mowa w art. 26 ust. 3 i 3a, z przyczyn lezących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w:t>
      </w:r>
    </w:p>
    <w:p w14:paraId="774D54F6" w14:textId="77777777" w:rsidR="004304FC" w:rsidRPr="001206A5" w:rsidRDefault="004304FC" w:rsidP="008C7FBB">
      <w:pPr>
        <w:pStyle w:val="Akapitzlist"/>
        <w:numPr>
          <w:ilvl w:val="0"/>
          <w:numId w:val="3"/>
        </w:numPr>
        <w:spacing w:line="288" w:lineRule="auto"/>
        <w:ind w:left="426"/>
        <w:jc w:val="both"/>
        <w:rPr>
          <w:sz w:val="24"/>
          <w:szCs w:val="24"/>
        </w:rPr>
      </w:pPr>
      <w:r w:rsidRPr="001206A5">
        <w:rPr>
          <w:rFonts w:eastAsia="TimesNewRoman"/>
          <w:sz w:val="24"/>
          <w:szCs w:val="24"/>
        </w:rPr>
        <w:t xml:space="preserve">Zamawiający zatrzymuje wadium wraz z odsetkami, jeżeli wykonawca, którego oferta została wybrana: </w:t>
      </w:r>
    </w:p>
    <w:p w14:paraId="6CC14B8A" w14:textId="77777777" w:rsidR="004304FC" w:rsidRPr="00A04406" w:rsidRDefault="004304FC" w:rsidP="008C7FBB">
      <w:pPr>
        <w:pStyle w:val="Akapitzlist"/>
        <w:numPr>
          <w:ilvl w:val="0"/>
          <w:numId w:val="41"/>
        </w:numPr>
        <w:rPr>
          <w:sz w:val="24"/>
          <w:szCs w:val="24"/>
        </w:rPr>
      </w:pPr>
      <w:r w:rsidRPr="00A04406">
        <w:rPr>
          <w:rFonts w:eastAsia="TimesNewRoman"/>
          <w:sz w:val="24"/>
          <w:szCs w:val="24"/>
        </w:rPr>
        <w:t xml:space="preserve">odmówił podpisania umowy w sprawie zamówienia publicznego na warunkach określonych w ofercie; </w:t>
      </w:r>
    </w:p>
    <w:p w14:paraId="4E7BD5CF" w14:textId="77777777" w:rsidR="004304FC" w:rsidRPr="00A04406" w:rsidRDefault="004304FC" w:rsidP="008C7FBB">
      <w:pPr>
        <w:pStyle w:val="Akapitzlist"/>
        <w:numPr>
          <w:ilvl w:val="0"/>
          <w:numId w:val="41"/>
        </w:numPr>
        <w:rPr>
          <w:sz w:val="24"/>
          <w:szCs w:val="24"/>
        </w:rPr>
      </w:pPr>
      <w:r w:rsidRPr="00A04406">
        <w:rPr>
          <w:rFonts w:eastAsia="TimesNewRoman"/>
          <w:sz w:val="24"/>
          <w:szCs w:val="24"/>
        </w:rPr>
        <w:t xml:space="preserve">nie wniósł wymaganego zabezpieczenia należytego wykonania umowy; </w:t>
      </w:r>
    </w:p>
    <w:p w14:paraId="7FC63698" w14:textId="3E09551E" w:rsidR="004304FC" w:rsidRPr="00A04406" w:rsidRDefault="004304FC" w:rsidP="008C7FBB">
      <w:pPr>
        <w:pStyle w:val="Akapitzlist"/>
        <w:numPr>
          <w:ilvl w:val="0"/>
          <w:numId w:val="41"/>
        </w:numPr>
        <w:rPr>
          <w:sz w:val="24"/>
          <w:szCs w:val="24"/>
        </w:rPr>
      </w:pPr>
      <w:r w:rsidRPr="00A04406">
        <w:rPr>
          <w:rFonts w:eastAsia="TimesNewRoman"/>
          <w:sz w:val="24"/>
          <w:szCs w:val="24"/>
        </w:rPr>
        <w:t xml:space="preserve">zawarcie umowy w sprawie zamówienia publicznego stało się̨ niemożliwe </w:t>
      </w:r>
      <w:r w:rsidR="00E22E3B">
        <w:rPr>
          <w:rFonts w:eastAsia="TimesNewRoman"/>
          <w:sz w:val="24"/>
          <w:szCs w:val="24"/>
        </w:rPr>
        <w:t>z przyczyn leżących po stronie W</w:t>
      </w:r>
      <w:r w:rsidRPr="00A04406">
        <w:rPr>
          <w:rFonts w:eastAsia="TimesNewRoman"/>
          <w:sz w:val="24"/>
          <w:szCs w:val="24"/>
        </w:rPr>
        <w:t xml:space="preserve">ykonawcy. </w:t>
      </w:r>
    </w:p>
    <w:p w14:paraId="72296199" w14:textId="77777777" w:rsidR="004304FC" w:rsidRDefault="004304FC" w:rsidP="0050304A">
      <w:pPr>
        <w:tabs>
          <w:tab w:val="left" w:pos="408"/>
        </w:tabs>
        <w:spacing w:line="288" w:lineRule="auto"/>
        <w:jc w:val="both"/>
        <w:rPr>
          <w:sz w:val="24"/>
          <w:szCs w:val="24"/>
        </w:rPr>
      </w:pPr>
    </w:p>
    <w:p w14:paraId="49688C5A" w14:textId="77777777" w:rsidR="00780BC8" w:rsidRDefault="00780BC8" w:rsidP="0050304A">
      <w:pPr>
        <w:tabs>
          <w:tab w:val="left" w:pos="408"/>
        </w:tabs>
        <w:spacing w:line="288" w:lineRule="auto"/>
        <w:jc w:val="both"/>
        <w:rPr>
          <w:sz w:val="24"/>
          <w:szCs w:val="24"/>
        </w:rPr>
      </w:pPr>
    </w:p>
    <w:p w14:paraId="4ADD2ABE" w14:textId="77777777" w:rsidR="00780BC8" w:rsidRDefault="00780BC8" w:rsidP="0050304A">
      <w:pPr>
        <w:tabs>
          <w:tab w:val="left" w:pos="408"/>
        </w:tabs>
        <w:spacing w:line="288" w:lineRule="auto"/>
        <w:jc w:val="both"/>
        <w:rPr>
          <w:sz w:val="24"/>
          <w:szCs w:val="24"/>
        </w:rPr>
      </w:pPr>
    </w:p>
    <w:p w14:paraId="21BD90E5" w14:textId="77777777" w:rsidR="00780BC8" w:rsidRPr="00A04406" w:rsidRDefault="00780BC8" w:rsidP="0050304A">
      <w:pPr>
        <w:tabs>
          <w:tab w:val="left" w:pos="408"/>
        </w:tabs>
        <w:spacing w:line="288" w:lineRule="auto"/>
        <w:jc w:val="both"/>
        <w:rPr>
          <w:sz w:val="24"/>
          <w:szCs w:val="24"/>
        </w:rPr>
      </w:pPr>
    </w:p>
    <w:p w14:paraId="38921881" w14:textId="77777777" w:rsidR="004304FC" w:rsidRDefault="004304FC" w:rsidP="0050304A">
      <w:pPr>
        <w:spacing w:line="288" w:lineRule="auto"/>
        <w:jc w:val="both"/>
        <w:rPr>
          <w:b/>
          <w:sz w:val="24"/>
          <w:szCs w:val="24"/>
        </w:rPr>
      </w:pPr>
      <w:r w:rsidRPr="00A04406">
        <w:rPr>
          <w:b/>
          <w:sz w:val="24"/>
          <w:szCs w:val="24"/>
        </w:rPr>
        <w:lastRenderedPageBreak/>
        <w:t>IX. Termin związania ofertą</w:t>
      </w:r>
    </w:p>
    <w:p w14:paraId="71A7B21A" w14:textId="77777777" w:rsidR="00780BC8" w:rsidRPr="00A04406" w:rsidRDefault="00780BC8" w:rsidP="0050304A">
      <w:pPr>
        <w:spacing w:line="288" w:lineRule="auto"/>
        <w:jc w:val="both"/>
        <w:rPr>
          <w:b/>
          <w:sz w:val="24"/>
          <w:szCs w:val="24"/>
        </w:rPr>
      </w:pPr>
      <w:bookmarkStart w:id="0" w:name="_GoBack"/>
      <w:bookmarkEnd w:id="0"/>
    </w:p>
    <w:p w14:paraId="680B7C3D" w14:textId="77777777" w:rsidR="004304FC" w:rsidRPr="00A04406" w:rsidRDefault="004304FC" w:rsidP="008C7FBB">
      <w:pPr>
        <w:pStyle w:val="Akapitzlist"/>
        <w:numPr>
          <w:ilvl w:val="0"/>
          <w:numId w:val="14"/>
        </w:numPr>
        <w:spacing w:line="288" w:lineRule="auto"/>
        <w:ind w:left="357" w:hanging="357"/>
        <w:jc w:val="both"/>
        <w:rPr>
          <w:sz w:val="24"/>
          <w:szCs w:val="24"/>
        </w:rPr>
      </w:pPr>
      <w:r w:rsidRPr="00A04406">
        <w:rPr>
          <w:sz w:val="24"/>
          <w:szCs w:val="24"/>
        </w:rPr>
        <w:t>Wykonawca jest związany ofertą do upływu terminu 30 dni.</w:t>
      </w:r>
    </w:p>
    <w:p w14:paraId="1BAA11F2" w14:textId="77777777" w:rsidR="004304FC" w:rsidRPr="00A04406" w:rsidRDefault="004304FC" w:rsidP="008C7FBB">
      <w:pPr>
        <w:pStyle w:val="Akapitzlist"/>
        <w:numPr>
          <w:ilvl w:val="0"/>
          <w:numId w:val="14"/>
        </w:numPr>
        <w:spacing w:line="288" w:lineRule="auto"/>
        <w:ind w:left="357" w:hanging="357"/>
        <w:jc w:val="both"/>
        <w:rPr>
          <w:sz w:val="24"/>
          <w:szCs w:val="24"/>
        </w:rPr>
      </w:pPr>
      <w:r w:rsidRPr="00A04406">
        <w:rPr>
          <w:sz w:val="24"/>
          <w:szCs w:val="24"/>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14:paraId="667F25F6" w14:textId="77777777" w:rsidR="004304FC" w:rsidRPr="00A04406" w:rsidRDefault="004304FC" w:rsidP="008C7FBB">
      <w:pPr>
        <w:pStyle w:val="Akapitzlist"/>
        <w:numPr>
          <w:ilvl w:val="0"/>
          <w:numId w:val="14"/>
        </w:numPr>
        <w:spacing w:line="288" w:lineRule="auto"/>
        <w:ind w:left="357" w:hanging="357"/>
        <w:jc w:val="both"/>
        <w:rPr>
          <w:sz w:val="24"/>
          <w:szCs w:val="24"/>
        </w:rPr>
      </w:pPr>
      <w:r w:rsidRPr="00A04406">
        <w:rPr>
          <w:sz w:val="24"/>
          <w:szCs w:val="24"/>
        </w:rPr>
        <w:t>Odmowa wyrażenia, o której mowa w ust. 2, nie powoduje utraty wadium.</w:t>
      </w:r>
    </w:p>
    <w:p w14:paraId="36E03F49" w14:textId="77777777" w:rsidR="004304FC" w:rsidRPr="00A04406" w:rsidRDefault="004304FC" w:rsidP="008C7FBB">
      <w:pPr>
        <w:pStyle w:val="Akapitzlist"/>
        <w:numPr>
          <w:ilvl w:val="0"/>
          <w:numId w:val="14"/>
        </w:numPr>
        <w:spacing w:line="288" w:lineRule="auto"/>
        <w:ind w:left="357" w:hanging="357"/>
        <w:jc w:val="both"/>
        <w:rPr>
          <w:sz w:val="24"/>
          <w:szCs w:val="24"/>
        </w:rPr>
      </w:pPr>
      <w:r w:rsidRPr="00A04406">
        <w:rPr>
          <w:sz w:val="24"/>
          <w:szCs w:val="24"/>
        </w:rPr>
        <w:t xml:space="preserve">Przedłużenie terminu związania ofertą jest dopuszczalne tylko z jednoczesnym przedłużeniem okresu ważności wadium </w:t>
      </w:r>
      <w:r w:rsidR="003F2751" w:rsidRPr="00A04406">
        <w:rPr>
          <w:sz w:val="24"/>
          <w:szCs w:val="24"/>
        </w:rPr>
        <w:t>albo</w:t>
      </w:r>
      <w:r w:rsidRPr="00A04406">
        <w:rPr>
          <w:sz w:val="24"/>
          <w:szCs w:val="24"/>
        </w:rPr>
        <w:t xml:space="preserve">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53E8A318" w14:textId="77777777" w:rsidR="004304FC" w:rsidRPr="00A04406" w:rsidRDefault="004304FC" w:rsidP="008C7FBB">
      <w:pPr>
        <w:pStyle w:val="Akapitzlist"/>
        <w:numPr>
          <w:ilvl w:val="0"/>
          <w:numId w:val="14"/>
        </w:numPr>
        <w:spacing w:line="288" w:lineRule="auto"/>
        <w:ind w:left="357" w:hanging="357"/>
        <w:jc w:val="both"/>
        <w:rPr>
          <w:sz w:val="24"/>
          <w:szCs w:val="24"/>
        </w:rPr>
      </w:pPr>
      <w:r w:rsidRPr="00A04406">
        <w:rPr>
          <w:sz w:val="24"/>
          <w:szCs w:val="24"/>
        </w:rPr>
        <w:t>Bieg terminu związania ofertą rozpoczyna się wraz z upływem terminu składania ofert.</w:t>
      </w:r>
    </w:p>
    <w:p w14:paraId="1EC5A5D0" w14:textId="77777777" w:rsidR="004304FC" w:rsidRPr="00A04406" w:rsidRDefault="004304FC" w:rsidP="0050304A">
      <w:pPr>
        <w:spacing w:line="288" w:lineRule="auto"/>
        <w:jc w:val="both"/>
        <w:rPr>
          <w:b/>
          <w:sz w:val="24"/>
          <w:szCs w:val="24"/>
        </w:rPr>
      </w:pPr>
    </w:p>
    <w:p w14:paraId="1F76EB17" w14:textId="77777777" w:rsidR="004304FC" w:rsidRDefault="004304FC" w:rsidP="0050304A">
      <w:pPr>
        <w:spacing w:line="288" w:lineRule="auto"/>
        <w:jc w:val="both"/>
        <w:rPr>
          <w:b/>
          <w:sz w:val="24"/>
          <w:szCs w:val="24"/>
        </w:rPr>
      </w:pPr>
      <w:r w:rsidRPr="00A04406">
        <w:rPr>
          <w:b/>
          <w:sz w:val="24"/>
          <w:szCs w:val="24"/>
        </w:rPr>
        <w:t>X. Opis sposobu przygotowania ofert</w:t>
      </w:r>
    </w:p>
    <w:p w14:paraId="3025929F" w14:textId="77777777" w:rsidR="00FC1F02" w:rsidRPr="00A04406" w:rsidRDefault="00FC1F02" w:rsidP="0050304A">
      <w:pPr>
        <w:spacing w:line="288" w:lineRule="auto"/>
        <w:jc w:val="both"/>
        <w:rPr>
          <w:b/>
          <w:sz w:val="24"/>
          <w:szCs w:val="24"/>
        </w:rPr>
      </w:pPr>
    </w:p>
    <w:p w14:paraId="2C769942" w14:textId="77777777" w:rsidR="004304FC" w:rsidRPr="00A04406" w:rsidRDefault="004304FC" w:rsidP="008C7FBB">
      <w:pPr>
        <w:pStyle w:val="Akapitzlist"/>
        <w:numPr>
          <w:ilvl w:val="6"/>
          <w:numId w:val="3"/>
        </w:numPr>
        <w:spacing w:line="288" w:lineRule="auto"/>
        <w:ind w:left="357" w:hanging="357"/>
        <w:jc w:val="both"/>
        <w:rPr>
          <w:sz w:val="24"/>
          <w:szCs w:val="24"/>
        </w:rPr>
      </w:pPr>
      <w:r w:rsidRPr="00A04406">
        <w:rPr>
          <w:sz w:val="24"/>
          <w:szCs w:val="24"/>
        </w:rPr>
        <w:t>Oferta musi zawierać następujące oświadczenia i formularze:</w:t>
      </w:r>
    </w:p>
    <w:p w14:paraId="5CE234FE" w14:textId="77777777" w:rsidR="004304FC" w:rsidRPr="00A04406" w:rsidRDefault="004304FC" w:rsidP="008C7FBB">
      <w:pPr>
        <w:pStyle w:val="Akapitzlist"/>
        <w:numPr>
          <w:ilvl w:val="0"/>
          <w:numId w:val="22"/>
        </w:numPr>
        <w:spacing w:line="288" w:lineRule="auto"/>
        <w:ind w:left="714" w:hanging="357"/>
        <w:jc w:val="both"/>
        <w:rPr>
          <w:sz w:val="24"/>
          <w:szCs w:val="24"/>
        </w:rPr>
      </w:pPr>
      <w:r w:rsidRPr="00A04406">
        <w:rPr>
          <w:sz w:val="24"/>
          <w:szCs w:val="24"/>
        </w:rPr>
        <w:t xml:space="preserve">wypełniony formularz ofertowy sporządzony według wzoru stanowiącego </w:t>
      </w:r>
      <w:r w:rsidRPr="00A04406">
        <w:rPr>
          <w:b/>
          <w:sz w:val="24"/>
          <w:szCs w:val="24"/>
        </w:rPr>
        <w:t xml:space="preserve">Załącznik nr 1 </w:t>
      </w:r>
      <w:r w:rsidR="00230DD9">
        <w:rPr>
          <w:b/>
          <w:sz w:val="24"/>
          <w:szCs w:val="24"/>
        </w:rPr>
        <w:t xml:space="preserve">i 1.1. </w:t>
      </w:r>
      <w:r w:rsidRPr="00A04406">
        <w:rPr>
          <w:b/>
          <w:sz w:val="24"/>
          <w:szCs w:val="24"/>
        </w:rPr>
        <w:t>do SIWZ</w:t>
      </w:r>
      <w:r w:rsidRPr="00A04406">
        <w:rPr>
          <w:sz w:val="24"/>
          <w:szCs w:val="24"/>
        </w:rPr>
        <w:t>,</w:t>
      </w:r>
    </w:p>
    <w:p w14:paraId="6D17E111" w14:textId="77777777" w:rsidR="004304FC" w:rsidRPr="00A04406" w:rsidRDefault="004304FC" w:rsidP="008C7FBB">
      <w:pPr>
        <w:pStyle w:val="Akapitzlist"/>
        <w:numPr>
          <w:ilvl w:val="0"/>
          <w:numId w:val="22"/>
        </w:numPr>
        <w:spacing w:line="288" w:lineRule="auto"/>
        <w:ind w:left="714" w:hanging="357"/>
        <w:jc w:val="both"/>
        <w:rPr>
          <w:sz w:val="24"/>
          <w:szCs w:val="24"/>
        </w:rPr>
      </w:pPr>
      <w:r w:rsidRPr="00A04406">
        <w:rPr>
          <w:sz w:val="24"/>
          <w:szCs w:val="24"/>
        </w:rPr>
        <w:t>oświadczeni</w:t>
      </w:r>
      <w:r w:rsidR="00E57102">
        <w:rPr>
          <w:sz w:val="24"/>
          <w:szCs w:val="24"/>
        </w:rPr>
        <w:t>a</w:t>
      </w:r>
      <w:r w:rsidR="00230DD9">
        <w:rPr>
          <w:sz w:val="24"/>
          <w:szCs w:val="24"/>
        </w:rPr>
        <w:t xml:space="preserve"> i dokumenty</w:t>
      </w:r>
      <w:r w:rsidR="00E57102">
        <w:rPr>
          <w:sz w:val="24"/>
          <w:szCs w:val="24"/>
        </w:rPr>
        <w:t xml:space="preserve"> wymienione w rozdziale VI </w:t>
      </w:r>
      <w:r w:rsidR="00B1062E">
        <w:rPr>
          <w:sz w:val="24"/>
          <w:szCs w:val="24"/>
        </w:rPr>
        <w:t>ust. 1</w:t>
      </w:r>
      <w:r w:rsidR="00CD34CE">
        <w:rPr>
          <w:sz w:val="24"/>
          <w:szCs w:val="24"/>
        </w:rPr>
        <w:t xml:space="preserve"> </w:t>
      </w:r>
      <w:r w:rsidRPr="00A04406">
        <w:rPr>
          <w:sz w:val="24"/>
          <w:szCs w:val="24"/>
        </w:rPr>
        <w:t>niniejszej SIWZ,</w:t>
      </w:r>
    </w:p>
    <w:p w14:paraId="48223F7D" w14:textId="77777777" w:rsidR="004304FC" w:rsidRDefault="004304FC" w:rsidP="008C7FBB">
      <w:pPr>
        <w:pStyle w:val="Akapitzlist"/>
        <w:numPr>
          <w:ilvl w:val="0"/>
          <w:numId w:val="22"/>
        </w:numPr>
        <w:spacing w:line="288" w:lineRule="auto"/>
        <w:ind w:left="714" w:hanging="357"/>
        <w:jc w:val="both"/>
        <w:rPr>
          <w:sz w:val="24"/>
          <w:szCs w:val="24"/>
        </w:rPr>
      </w:pPr>
      <w:r w:rsidRPr="00A04406">
        <w:rPr>
          <w:sz w:val="24"/>
          <w:szCs w:val="24"/>
        </w:rPr>
        <w:t xml:space="preserve">pisemne zobowiązanie innych podmiotów do oddania do dyspozycji Wykonawcy niezbędnych zasobów na potrzeby realizacji zamówienia, jeśli dotyczy, sporządzone według wzoru stanowiącego </w:t>
      </w:r>
      <w:r w:rsidR="00AA0271" w:rsidRPr="00A04406">
        <w:rPr>
          <w:b/>
          <w:sz w:val="24"/>
          <w:szCs w:val="24"/>
        </w:rPr>
        <w:t xml:space="preserve">Załącznik nr </w:t>
      </w:r>
      <w:r w:rsidR="009F397F">
        <w:rPr>
          <w:b/>
          <w:sz w:val="24"/>
          <w:szCs w:val="24"/>
        </w:rPr>
        <w:t>5</w:t>
      </w:r>
      <w:r w:rsidRPr="00A04406">
        <w:rPr>
          <w:b/>
          <w:sz w:val="24"/>
          <w:szCs w:val="24"/>
        </w:rPr>
        <w:t xml:space="preserve"> do SIWZ</w:t>
      </w:r>
      <w:r w:rsidRPr="00A04406">
        <w:rPr>
          <w:sz w:val="24"/>
          <w:szCs w:val="24"/>
        </w:rPr>
        <w:t>,</w:t>
      </w:r>
    </w:p>
    <w:p w14:paraId="64EA710E" w14:textId="77777777" w:rsidR="004304FC" w:rsidRPr="00A04406" w:rsidRDefault="004304FC" w:rsidP="008C7FBB">
      <w:pPr>
        <w:pStyle w:val="Akapitzlist"/>
        <w:numPr>
          <w:ilvl w:val="0"/>
          <w:numId w:val="22"/>
        </w:numPr>
        <w:spacing w:line="288" w:lineRule="auto"/>
        <w:ind w:left="714" w:hanging="357"/>
        <w:jc w:val="both"/>
        <w:rPr>
          <w:sz w:val="24"/>
          <w:szCs w:val="24"/>
        </w:rPr>
      </w:pPr>
      <w:r w:rsidRPr="00A04406">
        <w:rPr>
          <w:sz w:val="24"/>
          <w:szCs w:val="24"/>
        </w:rPr>
        <w:t xml:space="preserve">pełnomocnictwo, do reprezentowania i podpisania dokumentacji ofertowej, jeśli Wykonawca jest reprezentowany </w:t>
      </w:r>
      <w:r w:rsidR="00CD34CE">
        <w:rPr>
          <w:sz w:val="24"/>
          <w:szCs w:val="24"/>
        </w:rPr>
        <w:t xml:space="preserve"> przez inne osoby niż wskazane </w:t>
      </w:r>
      <w:r w:rsidRPr="00A04406">
        <w:rPr>
          <w:sz w:val="24"/>
          <w:szCs w:val="24"/>
        </w:rPr>
        <w:t>we właściwym rejestrze lub zaświadczeniu o wpisie do ewidencji działalności gospodarczej,</w:t>
      </w:r>
    </w:p>
    <w:p w14:paraId="11000D57" w14:textId="77777777" w:rsidR="004304FC" w:rsidRPr="00A04406" w:rsidRDefault="004304FC" w:rsidP="008C7FBB">
      <w:pPr>
        <w:pStyle w:val="Akapitzlist"/>
        <w:numPr>
          <w:ilvl w:val="0"/>
          <w:numId w:val="22"/>
        </w:numPr>
        <w:spacing w:line="288" w:lineRule="auto"/>
        <w:ind w:left="714" w:hanging="357"/>
        <w:jc w:val="both"/>
        <w:rPr>
          <w:sz w:val="24"/>
          <w:szCs w:val="24"/>
        </w:rPr>
      </w:pPr>
      <w:r w:rsidRPr="00A04406">
        <w:rPr>
          <w:sz w:val="24"/>
          <w:szCs w:val="24"/>
        </w:rPr>
        <w:t>pełnomocnictwo dla lidera konsorcjum, w przypadku Wykonawców ubiegających się wspólnie o udzielenie zamówienia, do reprezentowania ich w postępowaniu o udzielenie zamówienia albo reprezentowania w postępowaniu i zawarcia umowy w przypadku wyboru ich oferty jako najkorzystniejszej.</w:t>
      </w:r>
    </w:p>
    <w:p w14:paraId="4A0C819F" w14:textId="77777777" w:rsidR="004304FC" w:rsidRPr="00A04406" w:rsidRDefault="004304FC" w:rsidP="008C7FBB">
      <w:pPr>
        <w:pStyle w:val="Akapitzlist"/>
        <w:numPr>
          <w:ilvl w:val="6"/>
          <w:numId w:val="3"/>
        </w:numPr>
        <w:spacing w:line="288" w:lineRule="auto"/>
        <w:ind w:left="357" w:hanging="357"/>
        <w:jc w:val="both"/>
        <w:rPr>
          <w:sz w:val="24"/>
          <w:szCs w:val="24"/>
        </w:rPr>
      </w:pPr>
      <w:r w:rsidRPr="00A04406">
        <w:rPr>
          <w:sz w:val="24"/>
          <w:szCs w:val="24"/>
        </w:rPr>
        <w:t>Oferta musi być napisana w języku polskim, na maszynie do pisania, komputerze lub inną trwałą i czytelną techniką oraz podpisana przez osobę(y) upoważnioną do reprezentowania Wykonawcy na zewnątrz i zaciągania zobowiązań w wysokości odpowiadającej cenie oferty.</w:t>
      </w:r>
    </w:p>
    <w:p w14:paraId="5CD58162" w14:textId="77777777" w:rsidR="004304FC" w:rsidRPr="00A04406" w:rsidRDefault="004304FC" w:rsidP="008C7FBB">
      <w:pPr>
        <w:pStyle w:val="Akapitzlist"/>
        <w:numPr>
          <w:ilvl w:val="6"/>
          <w:numId w:val="3"/>
        </w:numPr>
        <w:spacing w:line="288" w:lineRule="auto"/>
        <w:ind w:left="357" w:hanging="357"/>
        <w:jc w:val="both"/>
        <w:rPr>
          <w:sz w:val="24"/>
          <w:szCs w:val="24"/>
        </w:rPr>
      </w:pPr>
      <w:r w:rsidRPr="00A04406">
        <w:rPr>
          <w:sz w:val="24"/>
          <w:szCs w:val="24"/>
        </w:rPr>
        <w:t>Dokumenty sporządzone w języku obcym są składane wraz z tłumaczeniem na język polski.</w:t>
      </w:r>
    </w:p>
    <w:p w14:paraId="05D17787" w14:textId="77777777" w:rsidR="004304FC" w:rsidRPr="00A04406" w:rsidRDefault="004304FC" w:rsidP="008C7FBB">
      <w:pPr>
        <w:pStyle w:val="Akapitzlist"/>
        <w:numPr>
          <w:ilvl w:val="6"/>
          <w:numId w:val="3"/>
        </w:numPr>
        <w:spacing w:line="288" w:lineRule="auto"/>
        <w:ind w:left="357" w:hanging="357"/>
        <w:jc w:val="both"/>
        <w:rPr>
          <w:color w:val="000000" w:themeColor="text1"/>
          <w:sz w:val="24"/>
          <w:szCs w:val="24"/>
        </w:rPr>
      </w:pPr>
      <w:r w:rsidRPr="00A04406">
        <w:rPr>
          <w:sz w:val="24"/>
          <w:szCs w:val="24"/>
        </w:rPr>
        <w:t xml:space="preserve">W przypadku podpisania oferty oraz poświadczenia za zgodność z oryginałem kopii dokumentów przez osobę niewymienioną w dokumencie rejestracyjnym (ewidencyjnym) </w:t>
      </w:r>
      <w:r w:rsidRPr="00A04406">
        <w:rPr>
          <w:sz w:val="24"/>
          <w:szCs w:val="24"/>
        </w:rPr>
        <w:lastRenderedPageBreak/>
        <w:t xml:space="preserve">Wykonawcy, należy do oferty dołączyć stosowne pełnomocnictwo w oryginale lub kopii poświadczonej </w:t>
      </w:r>
      <w:r w:rsidRPr="00A04406">
        <w:rPr>
          <w:color w:val="000000" w:themeColor="text1"/>
          <w:sz w:val="24"/>
          <w:szCs w:val="24"/>
        </w:rPr>
        <w:t>notarialnie.</w:t>
      </w:r>
    </w:p>
    <w:p w14:paraId="4FE3313C" w14:textId="77777777" w:rsidR="003F2751" w:rsidRPr="00A04406" w:rsidRDefault="004304FC" w:rsidP="008C7FBB">
      <w:pPr>
        <w:pStyle w:val="Akapitzlist"/>
        <w:numPr>
          <w:ilvl w:val="6"/>
          <w:numId w:val="3"/>
        </w:numPr>
        <w:spacing w:line="288" w:lineRule="auto"/>
        <w:ind w:left="357" w:hanging="357"/>
        <w:jc w:val="both"/>
        <w:rPr>
          <w:color w:val="000000" w:themeColor="text1"/>
          <w:sz w:val="24"/>
          <w:szCs w:val="24"/>
        </w:rPr>
      </w:pPr>
      <w:r w:rsidRPr="00A04406">
        <w:rPr>
          <w:color w:val="000000" w:themeColor="text1"/>
          <w:sz w:val="24"/>
          <w:szCs w:val="24"/>
        </w:rPr>
        <w:t>Wykonawca ma prawo złożyć ty</w:t>
      </w:r>
      <w:r w:rsidR="003F2751" w:rsidRPr="00A04406">
        <w:rPr>
          <w:color w:val="000000" w:themeColor="text1"/>
          <w:sz w:val="24"/>
          <w:szCs w:val="24"/>
        </w:rPr>
        <w:t>lko jedną ofertę.</w:t>
      </w:r>
    </w:p>
    <w:p w14:paraId="59E4B7AB" w14:textId="77777777" w:rsidR="004304FC" w:rsidRPr="00A04406" w:rsidRDefault="004304FC" w:rsidP="008C7FBB">
      <w:pPr>
        <w:pStyle w:val="Akapitzlist"/>
        <w:numPr>
          <w:ilvl w:val="6"/>
          <w:numId w:val="3"/>
        </w:numPr>
        <w:spacing w:line="288" w:lineRule="auto"/>
        <w:ind w:left="357" w:hanging="357"/>
        <w:jc w:val="both"/>
        <w:rPr>
          <w:color w:val="000000" w:themeColor="text1"/>
          <w:sz w:val="24"/>
          <w:szCs w:val="24"/>
        </w:rPr>
      </w:pPr>
      <w:r w:rsidRPr="00A04406">
        <w:rPr>
          <w:color w:val="000000" w:themeColor="text1"/>
          <w:sz w:val="24"/>
          <w:szCs w:val="24"/>
        </w:rPr>
        <w:t>Treść złożonej oferty musi odpowiadać treści niniejszej SIWZ i</w:t>
      </w:r>
      <w:r w:rsidR="00494BFC" w:rsidRPr="00A04406">
        <w:rPr>
          <w:color w:val="000000" w:themeColor="text1"/>
          <w:sz w:val="24"/>
          <w:szCs w:val="24"/>
        </w:rPr>
        <w:t xml:space="preserve"> musi być jednoznacznie opisana</w:t>
      </w:r>
      <w:r w:rsidR="008074D1" w:rsidRPr="00A04406">
        <w:rPr>
          <w:color w:val="000000" w:themeColor="text1"/>
          <w:sz w:val="24"/>
          <w:szCs w:val="24"/>
        </w:rPr>
        <w:t>.</w:t>
      </w:r>
    </w:p>
    <w:p w14:paraId="3666F20A" w14:textId="77777777" w:rsidR="004304FC" w:rsidRPr="00A04406" w:rsidRDefault="004304FC" w:rsidP="008C7FBB">
      <w:pPr>
        <w:pStyle w:val="Akapitzlist"/>
        <w:numPr>
          <w:ilvl w:val="6"/>
          <w:numId w:val="3"/>
        </w:numPr>
        <w:spacing w:line="288" w:lineRule="auto"/>
        <w:ind w:left="357" w:hanging="357"/>
        <w:jc w:val="both"/>
        <w:rPr>
          <w:sz w:val="24"/>
          <w:szCs w:val="24"/>
        </w:rPr>
      </w:pPr>
      <w:r w:rsidRPr="00A04406">
        <w:rPr>
          <w:color w:val="000000" w:themeColor="text1"/>
          <w:sz w:val="24"/>
          <w:szCs w:val="24"/>
        </w:rPr>
        <w:t>Wykonawca ponosi wszystkie</w:t>
      </w:r>
      <w:r w:rsidRPr="00A04406">
        <w:rPr>
          <w:sz w:val="24"/>
          <w:szCs w:val="24"/>
        </w:rPr>
        <w:t xml:space="preserve"> koszty związane z przygotowaniem i złożeniem oferty.</w:t>
      </w:r>
    </w:p>
    <w:p w14:paraId="26603816" w14:textId="77777777" w:rsidR="00494BFC" w:rsidRPr="00A04406" w:rsidRDefault="004304FC" w:rsidP="008C7FBB">
      <w:pPr>
        <w:pStyle w:val="Akapitzlist"/>
        <w:numPr>
          <w:ilvl w:val="6"/>
          <w:numId w:val="3"/>
        </w:numPr>
        <w:spacing w:line="288" w:lineRule="auto"/>
        <w:ind w:left="357" w:hanging="357"/>
        <w:jc w:val="both"/>
        <w:rPr>
          <w:sz w:val="24"/>
          <w:szCs w:val="24"/>
        </w:rPr>
      </w:pPr>
      <w:r w:rsidRPr="00A04406">
        <w:rPr>
          <w:sz w:val="24"/>
          <w:szCs w:val="24"/>
        </w:rPr>
        <w:t>Wszystkie strony oferty powinny zostać kolejno ponumer</w:t>
      </w:r>
      <w:r w:rsidR="00494BFC" w:rsidRPr="00A04406">
        <w:rPr>
          <w:sz w:val="24"/>
          <w:szCs w:val="24"/>
        </w:rPr>
        <w:t>owane i spięte w sposób trwały.</w:t>
      </w:r>
    </w:p>
    <w:p w14:paraId="54545E49" w14:textId="77777777" w:rsidR="004304FC" w:rsidRPr="00A04406" w:rsidRDefault="004304FC" w:rsidP="008C7FBB">
      <w:pPr>
        <w:pStyle w:val="Akapitzlist"/>
        <w:numPr>
          <w:ilvl w:val="6"/>
          <w:numId w:val="3"/>
        </w:numPr>
        <w:spacing w:line="288" w:lineRule="auto"/>
        <w:ind w:left="357" w:hanging="357"/>
        <w:jc w:val="both"/>
        <w:rPr>
          <w:sz w:val="24"/>
          <w:szCs w:val="24"/>
        </w:rPr>
      </w:pPr>
      <w:r w:rsidRPr="00A04406">
        <w:rPr>
          <w:sz w:val="24"/>
          <w:szCs w:val="24"/>
        </w:rPr>
        <w:t>Oferta powinna zawierać spis treści.</w:t>
      </w:r>
    </w:p>
    <w:p w14:paraId="43B1FC7F" w14:textId="77777777" w:rsidR="004304FC" w:rsidRPr="00A04406" w:rsidRDefault="004304FC" w:rsidP="008C7FBB">
      <w:pPr>
        <w:pStyle w:val="Akapitzlist"/>
        <w:numPr>
          <w:ilvl w:val="6"/>
          <w:numId w:val="3"/>
        </w:numPr>
        <w:spacing w:line="288" w:lineRule="auto"/>
        <w:ind w:left="357" w:hanging="357"/>
        <w:jc w:val="both"/>
        <w:rPr>
          <w:sz w:val="24"/>
          <w:szCs w:val="24"/>
        </w:rPr>
      </w:pPr>
      <w:r w:rsidRPr="00A04406">
        <w:rPr>
          <w:sz w:val="24"/>
          <w:szCs w:val="24"/>
        </w:rPr>
        <w:t>Poprawki lub zmiany (również przy użyciu korektora) w ofercie, powinny być parafowane własnoręcznie przez osobę podpisującą ofertę.</w:t>
      </w:r>
    </w:p>
    <w:p w14:paraId="1E307625" w14:textId="77777777" w:rsidR="004304FC" w:rsidRDefault="004304FC" w:rsidP="008C7FBB">
      <w:pPr>
        <w:pStyle w:val="Akapitzlist"/>
        <w:numPr>
          <w:ilvl w:val="6"/>
          <w:numId w:val="3"/>
        </w:numPr>
        <w:spacing w:line="288" w:lineRule="auto"/>
        <w:ind w:left="357" w:hanging="357"/>
        <w:jc w:val="both"/>
        <w:rPr>
          <w:sz w:val="24"/>
          <w:szCs w:val="24"/>
        </w:rPr>
      </w:pPr>
      <w:r w:rsidRPr="00A04406">
        <w:rPr>
          <w:sz w:val="24"/>
          <w:szCs w:val="24"/>
        </w:rPr>
        <w:t>Ofertę należy złożyć w zamkniętej kopercie, w siedzibie Zamawiającego i opisać w następujący sposób:</w:t>
      </w:r>
    </w:p>
    <w:p w14:paraId="44313365" w14:textId="77777777" w:rsidR="00E57102" w:rsidRDefault="00E57102" w:rsidP="00E57102">
      <w:pPr>
        <w:pStyle w:val="Akapitzlist"/>
        <w:spacing w:line="288" w:lineRule="auto"/>
        <w:ind w:left="357"/>
        <w:jc w:val="both"/>
        <w:rPr>
          <w:sz w:val="24"/>
          <w:szCs w:val="24"/>
        </w:rPr>
      </w:pPr>
    </w:p>
    <w:tbl>
      <w:tblPr>
        <w:tblStyle w:val="Tabela-Siatka"/>
        <w:tblW w:w="0" w:type="auto"/>
        <w:tblInd w:w="357" w:type="dxa"/>
        <w:tblLook w:val="04A0" w:firstRow="1" w:lastRow="0" w:firstColumn="1" w:lastColumn="0" w:noHBand="0" w:noVBand="1"/>
      </w:tblPr>
      <w:tblGrid>
        <w:gridCol w:w="8931"/>
      </w:tblGrid>
      <w:tr w:rsidR="001F57B5" w14:paraId="193134CE" w14:textId="77777777" w:rsidTr="001F57B5">
        <w:tc>
          <w:tcPr>
            <w:tcW w:w="9212" w:type="dxa"/>
          </w:tcPr>
          <w:p w14:paraId="2E8D8E3F" w14:textId="77777777" w:rsidR="001F57B5" w:rsidRDefault="001F57B5" w:rsidP="001F57B5">
            <w:pPr>
              <w:spacing w:line="288" w:lineRule="auto"/>
              <w:rPr>
                <w:b/>
                <w:sz w:val="22"/>
                <w:szCs w:val="24"/>
              </w:rPr>
            </w:pPr>
            <w:r w:rsidRPr="001F57B5">
              <w:rPr>
                <w:b/>
                <w:sz w:val="22"/>
                <w:szCs w:val="24"/>
              </w:rPr>
              <w:t>Nazwa wykonawcy</w:t>
            </w:r>
          </w:p>
          <w:p w14:paraId="0796D797" w14:textId="77777777" w:rsidR="00FC1F02" w:rsidRPr="001F57B5" w:rsidRDefault="00FC1F02" w:rsidP="001F57B5">
            <w:pPr>
              <w:spacing w:line="288" w:lineRule="auto"/>
              <w:rPr>
                <w:b/>
                <w:sz w:val="22"/>
                <w:szCs w:val="24"/>
              </w:rPr>
            </w:pPr>
          </w:p>
          <w:p w14:paraId="40D96105" w14:textId="77777777" w:rsidR="001F57B5" w:rsidRPr="001F57B5" w:rsidRDefault="001F57B5" w:rsidP="001F57B5">
            <w:pPr>
              <w:spacing w:line="288" w:lineRule="auto"/>
              <w:jc w:val="center"/>
              <w:rPr>
                <w:b/>
                <w:sz w:val="22"/>
                <w:szCs w:val="24"/>
              </w:rPr>
            </w:pPr>
            <w:r w:rsidRPr="001F57B5">
              <w:rPr>
                <w:b/>
                <w:sz w:val="22"/>
                <w:szCs w:val="24"/>
              </w:rPr>
              <w:t>Gmina Ełk</w:t>
            </w:r>
          </w:p>
          <w:p w14:paraId="6E6BDA40" w14:textId="77777777" w:rsidR="001F57B5" w:rsidRDefault="001F57B5" w:rsidP="001F57B5">
            <w:pPr>
              <w:spacing w:line="288" w:lineRule="auto"/>
              <w:jc w:val="center"/>
              <w:rPr>
                <w:b/>
                <w:sz w:val="22"/>
                <w:szCs w:val="24"/>
              </w:rPr>
            </w:pPr>
            <w:r w:rsidRPr="001F57B5">
              <w:rPr>
                <w:b/>
                <w:sz w:val="22"/>
                <w:szCs w:val="24"/>
              </w:rPr>
              <w:t>Przetarg nieograniczony</w:t>
            </w:r>
          </w:p>
          <w:p w14:paraId="3AA0B67F" w14:textId="77777777" w:rsidR="00E57102" w:rsidRPr="001F57B5" w:rsidRDefault="00E57102" w:rsidP="001F57B5">
            <w:pPr>
              <w:spacing w:line="288" w:lineRule="auto"/>
              <w:jc w:val="center"/>
              <w:rPr>
                <w:b/>
                <w:sz w:val="22"/>
                <w:szCs w:val="24"/>
              </w:rPr>
            </w:pPr>
          </w:p>
          <w:p w14:paraId="4285F9AF" w14:textId="77777777" w:rsidR="001F57B5" w:rsidRDefault="001F57B5" w:rsidP="001F57B5">
            <w:pPr>
              <w:jc w:val="center"/>
              <w:rPr>
                <w:b/>
                <w:color w:val="000000" w:themeColor="text1"/>
                <w:sz w:val="28"/>
                <w:szCs w:val="32"/>
              </w:rPr>
            </w:pPr>
            <w:r w:rsidRPr="001F57B5">
              <w:rPr>
                <w:b/>
                <w:sz w:val="22"/>
                <w:szCs w:val="24"/>
              </w:rPr>
              <w:t>„</w:t>
            </w:r>
            <w:r w:rsidRPr="001F57B5">
              <w:rPr>
                <w:b/>
                <w:color w:val="000000" w:themeColor="text1"/>
                <w:sz w:val="28"/>
                <w:szCs w:val="32"/>
              </w:rPr>
              <w:t>E-administracja w Gminie Ełk” – dostawa sprzętu komputerowego</w:t>
            </w:r>
            <w:r>
              <w:rPr>
                <w:b/>
                <w:color w:val="000000" w:themeColor="text1"/>
                <w:sz w:val="28"/>
                <w:szCs w:val="32"/>
              </w:rPr>
              <w:br/>
            </w:r>
            <w:r w:rsidRPr="001F57B5">
              <w:rPr>
                <w:b/>
                <w:color w:val="000000" w:themeColor="text1"/>
                <w:sz w:val="28"/>
                <w:szCs w:val="32"/>
              </w:rPr>
              <w:t xml:space="preserve"> i oprogramowania</w:t>
            </w:r>
          </w:p>
          <w:p w14:paraId="28C8765B" w14:textId="77777777" w:rsidR="00FC1F02" w:rsidRPr="001F57B5" w:rsidRDefault="00FC1F02" w:rsidP="001F57B5">
            <w:pPr>
              <w:jc w:val="center"/>
              <w:rPr>
                <w:color w:val="000000" w:themeColor="text1"/>
                <w:sz w:val="18"/>
              </w:rPr>
            </w:pPr>
          </w:p>
          <w:p w14:paraId="2D715B59" w14:textId="5B6503AA" w:rsidR="001F57B5" w:rsidRDefault="001F57B5" w:rsidP="001F57B5">
            <w:pPr>
              <w:pStyle w:val="Akapitzlist"/>
              <w:spacing w:line="288" w:lineRule="auto"/>
              <w:ind w:left="0"/>
              <w:jc w:val="center"/>
              <w:rPr>
                <w:sz w:val="24"/>
                <w:szCs w:val="24"/>
              </w:rPr>
            </w:pPr>
            <w:r>
              <w:rPr>
                <w:sz w:val="24"/>
                <w:szCs w:val="24"/>
              </w:rPr>
              <w:t xml:space="preserve">Nie otwierać do </w:t>
            </w:r>
            <w:r w:rsidR="00FC1F02">
              <w:rPr>
                <w:sz w:val="24"/>
                <w:szCs w:val="24"/>
              </w:rPr>
              <w:t>1</w:t>
            </w:r>
            <w:r w:rsidR="000F1058">
              <w:rPr>
                <w:sz w:val="24"/>
                <w:szCs w:val="24"/>
              </w:rPr>
              <w:t>2</w:t>
            </w:r>
            <w:r>
              <w:rPr>
                <w:sz w:val="24"/>
                <w:szCs w:val="24"/>
              </w:rPr>
              <w:t xml:space="preserve"> lipca</w:t>
            </w:r>
            <w:r w:rsidR="00FC1F02">
              <w:rPr>
                <w:sz w:val="24"/>
                <w:szCs w:val="24"/>
              </w:rPr>
              <w:t xml:space="preserve"> 2018 r.</w:t>
            </w:r>
            <w:r>
              <w:rPr>
                <w:sz w:val="24"/>
                <w:szCs w:val="24"/>
              </w:rPr>
              <w:t xml:space="preserve"> do godz. 11.00</w:t>
            </w:r>
          </w:p>
          <w:p w14:paraId="70CA3A73" w14:textId="77777777" w:rsidR="00FC1F02" w:rsidRDefault="00FC1F02" w:rsidP="001F57B5">
            <w:pPr>
              <w:pStyle w:val="Akapitzlist"/>
              <w:spacing w:line="288" w:lineRule="auto"/>
              <w:ind w:left="0"/>
              <w:jc w:val="center"/>
              <w:rPr>
                <w:sz w:val="24"/>
                <w:szCs w:val="24"/>
              </w:rPr>
            </w:pPr>
          </w:p>
        </w:tc>
      </w:tr>
    </w:tbl>
    <w:p w14:paraId="0FC39363" w14:textId="77777777" w:rsidR="004304FC" w:rsidRPr="00A04406" w:rsidRDefault="004304FC" w:rsidP="0050304A">
      <w:pPr>
        <w:spacing w:line="288" w:lineRule="auto"/>
        <w:rPr>
          <w:rStyle w:val="apple-style-span"/>
          <w:color w:val="00000A"/>
          <w:sz w:val="24"/>
          <w:szCs w:val="24"/>
        </w:rPr>
      </w:pPr>
    </w:p>
    <w:p w14:paraId="5CF9FA8E" w14:textId="77777777" w:rsidR="004304FC" w:rsidRPr="00A04406" w:rsidRDefault="004304FC" w:rsidP="008C7FBB">
      <w:pPr>
        <w:pStyle w:val="Akapitzlist"/>
        <w:numPr>
          <w:ilvl w:val="6"/>
          <w:numId w:val="3"/>
        </w:numPr>
        <w:spacing w:line="288" w:lineRule="auto"/>
        <w:ind w:left="357" w:hanging="357"/>
        <w:jc w:val="both"/>
        <w:rPr>
          <w:sz w:val="24"/>
          <w:szCs w:val="24"/>
        </w:rPr>
      </w:pPr>
      <w:r w:rsidRPr="00A04406">
        <w:rPr>
          <w:sz w:val="24"/>
          <w:szCs w:val="24"/>
        </w:rPr>
        <w:t>Postępowanie o udzielenie zamówienia jest jawne. Składane w postępowaniu oferty są jawne i udostępniane od chwili ich otwarcia. 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w:t>
      </w:r>
    </w:p>
    <w:p w14:paraId="7D0DFF43" w14:textId="77777777" w:rsidR="004304FC" w:rsidRPr="00A04406" w:rsidRDefault="004304FC" w:rsidP="008C7FBB">
      <w:pPr>
        <w:pStyle w:val="Akapitzlist"/>
        <w:numPr>
          <w:ilvl w:val="6"/>
          <w:numId w:val="3"/>
        </w:numPr>
        <w:spacing w:line="288" w:lineRule="auto"/>
        <w:ind w:left="357" w:hanging="357"/>
        <w:jc w:val="both"/>
        <w:rPr>
          <w:sz w:val="24"/>
          <w:szCs w:val="24"/>
        </w:rPr>
      </w:pPr>
      <w:r w:rsidRPr="00A04406">
        <w:rPr>
          <w:sz w:val="24"/>
          <w:szCs w:val="24"/>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w:t>
      </w:r>
      <w:r w:rsidRPr="00A04406">
        <w:rPr>
          <w:color w:val="000000"/>
          <w:sz w:val="24"/>
          <w:szCs w:val="24"/>
        </w:rPr>
        <w:t>, że wszelkie oświadczenia i zaświadczenia składane w trakcie niniejszego postępowania są jawne bez zastrzeżeń.</w:t>
      </w:r>
    </w:p>
    <w:p w14:paraId="1D0699D7" w14:textId="77777777" w:rsidR="004304FC" w:rsidRPr="00A04406" w:rsidRDefault="004304FC" w:rsidP="008C7FBB">
      <w:pPr>
        <w:pStyle w:val="Akapitzlist"/>
        <w:numPr>
          <w:ilvl w:val="6"/>
          <w:numId w:val="3"/>
        </w:numPr>
        <w:spacing w:line="288" w:lineRule="auto"/>
        <w:ind w:left="357" w:hanging="357"/>
        <w:jc w:val="both"/>
        <w:rPr>
          <w:sz w:val="24"/>
          <w:szCs w:val="24"/>
        </w:rPr>
      </w:pPr>
      <w:r w:rsidRPr="00A04406">
        <w:rPr>
          <w:bCs/>
          <w:sz w:val="24"/>
          <w:szCs w:val="24"/>
        </w:rPr>
        <w:t xml:space="preserve">Zamawiający informuje, że w przypadku, kiedy Wykonawca otrzyma od niego wezwanie w trybie art. 90 ustawy </w:t>
      </w:r>
      <w:proofErr w:type="spellStart"/>
      <w:r w:rsidRPr="00A04406">
        <w:rPr>
          <w:bCs/>
          <w:sz w:val="24"/>
          <w:szCs w:val="24"/>
        </w:rPr>
        <w:t>Pzp</w:t>
      </w:r>
      <w:proofErr w:type="spellEnd"/>
      <w:r w:rsidRPr="00A04406">
        <w:rPr>
          <w:bCs/>
          <w:sz w:val="24"/>
          <w:szCs w:val="24"/>
        </w:rPr>
        <w:t xml:space="preserve">,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t>
      </w:r>
      <w:r w:rsidRPr="00A04406">
        <w:rPr>
          <w:bCs/>
          <w:sz w:val="24"/>
          <w:szCs w:val="24"/>
        </w:rPr>
        <w:lastRenderedPageBreak/>
        <w:t>w sytuacji, kiedy Wykonawca oprócz samego zastrzeżenia, jednocześnie wykaże, iż dane informacje stanowią tajemnicę przedsiębiorstwa.</w:t>
      </w:r>
    </w:p>
    <w:p w14:paraId="2148812F" w14:textId="77777777" w:rsidR="004304FC" w:rsidRPr="00A04406" w:rsidRDefault="004304FC" w:rsidP="008C7FBB">
      <w:pPr>
        <w:pStyle w:val="Akapitzlist"/>
        <w:numPr>
          <w:ilvl w:val="6"/>
          <w:numId w:val="3"/>
        </w:numPr>
        <w:spacing w:line="288" w:lineRule="auto"/>
        <w:ind w:left="357" w:hanging="357"/>
        <w:jc w:val="both"/>
        <w:rPr>
          <w:sz w:val="24"/>
          <w:szCs w:val="24"/>
        </w:rPr>
      </w:pPr>
      <w:r w:rsidRPr="00A04406">
        <w:rPr>
          <w:sz w:val="24"/>
          <w:szCs w:val="24"/>
        </w:rPr>
        <w:t>Wykonawca może wprowadzić zmiany, poprawki, modyfikacje i uzupełnienia do złożonej oferty pod warunkiem, że Zamawiający otrzyma pisemne zawiadomienie o wprowadzeniu zmian przed terminem składania ofert. Powiadomienie o wprowadzeniu zmian musi być złożone według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14:paraId="7590A4C3" w14:textId="77777777" w:rsidR="004304FC" w:rsidRPr="00A04406" w:rsidRDefault="004304FC" w:rsidP="008C7FBB">
      <w:pPr>
        <w:pStyle w:val="Akapitzlist"/>
        <w:numPr>
          <w:ilvl w:val="6"/>
          <w:numId w:val="3"/>
        </w:numPr>
        <w:spacing w:line="288" w:lineRule="auto"/>
        <w:ind w:left="357" w:hanging="357"/>
        <w:jc w:val="both"/>
        <w:rPr>
          <w:sz w:val="24"/>
          <w:szCs w:val="24"/>
        </w:rPr>
      </w:pPr>
      <w:r w:rsidRPr="00A04406">
        <w:rPr>
          <w:sz w:val="24"/>
          <w:szCs w:val="24"/>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14:paraId="490DD1FD" w14:textId="77777777" w:rsidR="00230DD9" w:rsidRPr="009F397F" w:rsidRDefault="004304FC" w:rsidP="0050304A">
      <w:pPr>
        <w:pStyle w:val="Akapitzlist"/>
        <w:numPr>
          <w:ilvl w:val="6"/>
          <w:numId w:val="3"/>
        </w:numPr>
        <w:spacing w:line="288" w:lineRule="auto"/>
        <w:ind w:left="357" w:hanging="357"/>
        <w:jc w:val="both"/>
        <w:rPr>
          <w:sz w:val="24"/>
          <w:szCs w:val="24"/>
        </w:rPr>
      </w:pPr>
      <w:r w:rsidRPr="00A04406">
        <w:rPr>
          <w:sz w:val="24"/>
          <w:szCs w:val="24"/>
        </w:rPr>
        <w:t xml:space="preserve">Oferta, której treść nie będzie odpowiadać treści SIWZ, z zastrzeżeniem art. 87 ust. 2 pkt 3 ustawy </w:t>
      </w:r>
      <w:proofErr w:type="spellStart"/>
      <w:r w:rsidRPr="00A04406">
        <w:rPr>
          <w:sz w:val="24"/>
          <w:szCs w:val="24"/>
        </w:rPr>
        <w:t>Pzp</w:t>
      </w:r>
      <w:proofErr w:type="spellEnd"/>
      <w:r w:rsidRPr="00A04406">
        <w:rPr>
          <w:sz w:val="24"/>
          <w:szCs w:val="24"/>
        </w:rPr>
        <w:t xml:space="preserve"> zostanie odrzucona (art. 89 ust. 1 pkt 2 ustawy </w:t>
      </w:r>
      <w:proofErr w:type="spellStart"/>
      <w:r w:rsidRPr="00A04406">
        <w:rPr>
          <w:sz w:val="24"/>
          <w:szCs w:val="24"/>
        </w:rPr>
        <w:t>Pzp</w:t>
      </w:r>
      <w:proofErr w:type="spellEnd"/>
      <w:r w:rsidRPr="00A04406">
        <w:rPr>
          <w:sz w:val="24"/>
          <w:szCs w:val="24"/>
        </w:rPr>
        <w:t xml:space="preserve">). Wszelkie niejasności i obiekcje dotyczące treści zapisów w SIWZ należy zatem wyjaśnić z Zamawiającym przed terminem składania ofert w trybie przewidzianym w rozdziale VII niniejszej SIWZ. Przepisy ustawy </w:t>
      </w:r>
      <w:proofErr w:type="spellStart"/>
      <w:r w:rsidRPr="00A04406">
        <w:rPr>
          <w:sz w:val="24"/>
          <w:szCs w:val="24"/>
        </w:rPr>
        <w:t>Pzp</w:t>
      </w:r>
      <w:proofErr w:type="spellEnd"/>
      <w:r w:rsidRPr="00A04406">
        <w:rPr>
          <w:sz w:val="24"/>
          <w:szCs w:val="24"/>
        </w:rPr>
        <w:t xml:space="preserve"> nie przewidują negocjacji warunków udzielenia zamówienia, w tym zapisów projektu umowy, po terminie otwarcia ofert.</w:t>
      </w:r>
    </w:p>
    <w:p w14:paraId="27F105C9" w14:textId="77777777" w:rsidR="000F1058" w:rsidRDefault="000F1058" w:rsidP="0050304A">
      <w:pPr>
        <w:spacing w:line="288" w:lineRule="auto"/>
        <w:jc w:val="both"/>
        <w:rPr>
          <w:b/>
          <w:sz w:val="24"/>
          <w:szCs w:val="24"/>
        </w:rPr>
      </w:pPr>
    </w:p>
    <w:p w14:paraId="323DA835" w14:textId="77777777" w:rsidR="004304FC" w:rsidRPr="00A04406" w:rsidRDefault="004304FC" w:rsidP="0050304A">
      <w:pPr>
        <w:spacing w:line="288" w:lineRule="auto"/>
        <w:jc w:val="both"/>
        <w:rPr>
          <w:b/>
          <w:sz w:val="24"/>
          <w:szCs w:val="24"/>
        </w:rPr>
      </w:pPr>
      <w:r w:rsidRPr="00A04406">
        <w:rPr>
          <w:b/>
          <w:sz w:val="24"/>
          <w:szCs w:val="24"/>
        </w:rPr>
        <w:t>XI. Miejsce oraz termin składania i otwarcia ofert</w:t>
      </w:r>
    </w:p>
    <w:p w14:paraId="026AD62B" w14:textId="09618F39" w:rsidR="004304FC" w:rsidRPr="001F57B5" w:rsidRDefault="004304FC" w:rsidP="008C7FBB">
      <w:pPr>
        <w:pStyle w:val="Akapitzlist"/>
        <w:numPr>
          <w:ilvl w:val="0"/>
          <w:numId w:val="24"/>
        </w:numPr>
        <w:jc w:val="both"/>
        <w:rPr>
          <w:b/>
          <w:sz w:val="24"/>
          <w:szCs w:val="24"/>
        </w:rPr>
      </w:pPr>
      <w:r w:rsidRPr="001F57B5">
        <w:rPr>
          <w:sz w:val="24"/>
          <w:szCs w:val="24"/>
        </w:rPr>
        <w:t xml:space="preserve">Ofertę należy złożyć w siedzibie </w:t>
      </w:r>
      <w:r w:rsidR="00D406CD" w:rsidRPr="001F57B5">
        <w:rPr>
          <w:sz w:val="24"/>
          <w:szCs w:val="24"/>
        </w:rPr>
        <w:t>Zamawiającego: Urząd Gminy Ełk, 19-300 Ełk,</w:t>
      </w:r>
      <w:r w:rsidR="00D406CD" w:rsidRPr="001F57B5">
        <w:rPr>
          <w:sz w:val="24"/>
          <w:szCs w:val="24"/>
        </w:rPr>
        <w:br/>
        <w:t>ul. T. Kościuszki 28A</w:t>
      </w:r>
      <w:r w:rsidRPr="001F57B5">
        <w:rPr>
          <w:sz w:val="24"/>
          <w:szCs w:val="24"/>
        </w:rPr>
        <w:t xml:space="preserve"> do dnia </w:t>
      </w:r>
      <w:r w:rsidR="00FC1F02">
        <w:rPr>
          <w:b/>
          <w:sz w:val="24"/>
          <w:szCs w:val="24"/>
        </w:rPr>
        <w:t>1</w:t>
      </w:r>
      <w:r w:rsidR="000F1058">
        <w:rPr>
          <w:b/>
          <w:sz w:val="24"/>
          <w:szCs w:val="24"/>
        </w:rPr>
        <w:t>2</w:t>
      </w:r>
      <w:r w:rsidR="00FC1F02">
        <w:rPr>
          <w:b/>
          <w:sz w:val="24"/>
          <w:szCs w:val="24"/>
        </w:rPr>
        <w:t xml:space="preserve"> </w:t>
      </w:r>
      <w:r w:rsidR="001F57B5" w:rsidRPr="00FC1F02">
        <w:rPr>
          <w:b/>
          <w:sz w:val="24"/>
          <w:szCs w:val="24"/>
        </w:rPr>
        <w:t xml:space="preserve">lipca </w:t>
      </w:r>
      <w:r w:rsidRPr="00FC1F02">
        <w:rPr>
          <w:b/>
          <w:sz w:val="24"/>
          <w:szCs w:val="24"/>
        </w:rPr>
        <w:t xml:space="preserve">2018 r. do godziny </w:t>
      </w:r>
      <w:r w:rsidR="001F57B5" w:rsidRPr="00FC1F02">
        <w:rPr>
          <w:b/>
          <w:sz w:val="24"/>
          <w:szCs w:val="24"/>
        </w:rPr>
        <w:t>10.</w:t>
      </w:r>
      <w:r w:rsidR="00FC1F02">
        <w:rPr>
          <w:b/>
          <w:sz w:val="24"/>
          <w:szCs w:val="24"/>
        </w:rPr>
        <w:t>3</w:t>
      </w:r>
      <w:r w:rsidR="001F57B5" w:rsidRPr="00FC1F02">
        <w:rPr>
          <w:b/>
          <w:sz w:val="24"/>
          <w:szCs w:val="24"/>
        </w:rPr>
        <w:t>0</w:t>
      </w:r>
      <w:r w:rsidR="000F1058">
        <w:rPr>
          <w:b/>
          <w:sz w:val="24"/>
          <w:szCs w:val="24"/>
        </w:rPr>
        <w:t xml:space="preserve"> w sekretariacie pok. Nr 01</w:t>
      </w:r>
      <w:r w:rsidRPr="001F57B5">
        <w:rPr>
          <w:sz w:val="24"/>
          <w:szCs w:val="24"/>
        </w:rPr>
        <w:t xml:space="preserve"> i zaadresować zgodnie z opisem przedstawionym w rozdziale X niniejszej SIWZ.</w:t>
      </w:r>
    </w:p>
    <w:p w14:paraId="57A6EC16" w14:textId="77777777" w:rsidR="004304FC" w:rsidRPr="00A04406" w:rsidRDefault="004304FC" w:rsidP="008C7FBB">
      <w:pPr>
        <w:pStyle w:val="Akapitzlist"/>
        <w:numPr>
          <w:ilvl w:val="0"/>
          <w:numId w:val="24"/>
        </w:numPr>
        <w:spacing w:line="288" w:lineRule="auto"/>
        <w:ind w:left="357" w:hanging="357"/>
        <w:jc w:val="both"/>
        <w:rPr>
          <w:sz w:val="24"/>
          <w:szCs w:val="24"/>
        </w:rPr>
      </w:pPr>
      <w:r w:rsidRPr="00A04406">
        <w:rPr>
          <w:rFonts w:eastAsia="Arial Unicode MS"/>
          <w:sz w:val="24"/>
          <w:szCs w:val="24"/>
        </w:rPr>
        <w:t>Decydujące znaczenie dla oceny zachowania terminu składania ofert ma data i godzina wpływu oferty do Zamawiającego, a nie data jej wysłania przesyłką pocztową czy kurierską.</w:t>
      </w:r>
    </w:p>
    <w:p w14:paraId="39BBF83D" w14:textId="77777777" w:rsidR="004304FC" w:rsidRPr="00A04406" w:rsidRDefault="004304FC" w:rsidP="008C7FBB">
      <w:pPr>
        <w:pStyle w:val="Akapitzlist"/>
        <w:numPr>
          <w:ilvl w:val="0"/>
          <w:numId w:val="24"/>
        </w:numPr>
        <w:spacing w:line="288" w:lineRule="auto"/>
        <w:ind w:left="357" w:hanging="357"/>
        <w:jc w:val="both"/>
        <w:rPr>
          <w:sz w:val="24"/>
          <w:szCs w:val="24"/>
        </w:rPr>
      </w:pPr>
      <w:r w:rsidRPr="00A04406">
        <w:rPr>
          <w:sz w:val="24"/>
          <w:szCs w:val="24"/>
        </w:rPr>
        <w:t>Zamawiający nie ponosi odpowiedzialności za wcześniejsze otwarcie lub zaginięcie ofert nieoznaczonych wyraźnie i niezaadresowanych zgodnie z warunkami niniejszej SIWZ.</w:t>
      </w:r>
    </w:p>
    <w:p w14:paraId="7B2F0A62" w14:textId="77777777" w:rsidR="00FC1F02" w:rsidRPr="00FC1F02" w:rsidRDefault="004304FC" w:rsidP="008C7FBB">
      <w:pPr>
        <w:pStyle w:val="Akapitzlist"/>
        <w:numPr>
          <w:ilvl w:val="0"/>
          <w:numId w:val="24"/>
        </w:numPr>
        <w:spacing w:line="288" w:lineRule="auto"/>
        <w:ind w:left="357" w:hanging="357"/>
        <w:jc w:val="both"/>
        <w:rPr>
          <w:sz w:val="24"/>
          <w:szCs w:val="24"/>
        </w:rPr>
      </w:pPr>
      <w:r w:rsidRPr="00A04406">
        <w:rPr>
          <w:rFonts w:eastAsia="Arial Unicode MS"/>
          <w:sz w:val="24"/>
          <w:szCs w:val="24"/>
        </w:rPr>
        <w:t xml:space="preserve">Oferta złożona po terminie wskazanym w ust. 1 zostanie odrzucona na podstawie art. 84 </w:t>
      </w:r>
      <w:r w:rsidRPr="00FC1F02">
        <w:rPr>
          <w:rFonts w:eastAsia="Arial Unicode MS"/>
          <w:sz w:val="24"/>
          <w:szCs w:val="24"/>
        </w:rPr>
        <w:t xml:space="preserve">ust. 2 ustawy </w:t>
      </w:r>
      <w:proofErr w:type="spellStart"/>
      <w:r w:rsidRPr="00FC1F02">
        <w:rPr>
          <w:rFonts w:eastAsia="Arial Unicode MS"/>
          <w:sz w:val="24"/>
          <w:szCs w:val="24"/>
        </w:rPr>
        <w:t>Ppz</w:t>
      </w:r>
      <w:proofErr w:type="spellEnd"/>
      <w:r w:rsidRPr="00FC1F02">
        <w:rPr>
          <w:rFonts w:eastAsia="Arial Unicode MS"/>
          <w:sz w:val="24"/>
          <w:szCs w:val="24"/>
        </w:rPr>
        <w:t>.</w:t>
      </w:r>
    </w:p>
    <w:p w14:paraId="56AE43B7" w14:textId="511A2EC0" w:rsidR="004304FC" w:rsidRPr="00FC1F02" w:rsidRDefault="004304FC" w:rsidP="008C7FBB">
      <w:pPr>
        <w:pStyle w:val="Akapitzlist"/>
        <w:numPr>
          <w:ilvl w:val="0"/>
          <w:numId w:val="24"/>
        </w:numPr>
        <w:spacing w:line="288" w:lineRule="auto"/>
        <w:ind w:left="357" w:hanging="357"/>
        <w:jc w:val="both"/>
        <w:rPr>
          <w:sz w:val="24"/>
          <w:szCs w:val="24"/>
        </w:rPr>
      </w:pPr>
      <w:r w:rsidRPr="00FC1F02">
        <w:rPr>
          <w:sz w:val="24"/>
          <w:szCs w:val="24"/>
        </w:rPr>
        <w:t>Otwarcie ofert nastąpi w siedzibie</w:t>
      </w:r>
      <w:r w:rsidR="00757CB8" w:rsidRPr="00FC1F02">
        <w:rPr>
          <w:sz w:val="24"/>
          <w:szCs w:val="24"/>
        </w:rPr>
        <w:t xml:space="preserve"> Zamawiającego:</w:t>
      </w:r>
      <w:r w:rsidRPr="00FC1F02">
        <w:rPr>
          <w:sz w:val="24"/>
          <w:szCs w:val="24"/>
        </w:rPr>
        <w:t xml:space="preserve"> </w:t>
      </w:r>
      <w:r w:rsidR="00757CB8" w:rsidRPr="00FC1F02">
        <w:rPr>
          <w:sz w:val="24"/>
          <w:szCs w:val="24"/>
        </w:rPr>
        <w:t>Urząd Gminy Ełk, 19-300 Ełk,</w:t>
      </w:r>
      <w:r w:rsidR="00757CB8" w:rsidRPr="00FC1F02">
        <w:rPr>
          <w:sz w:val="24"/>
          <w:szCs w:val="24"/>
        </w:rPr>
        <w:br/>
        <w:t xml:space="preserve">ul. T. Kościuszki 28A </w:t>
      </w:r>
      <w:r w:rsidR="00757CB8" w:rsidRPr="00FC1F02">
        <w:rPr>
          <w:b/>
          <w:sz w:val="24"/>
          <w:szCs w:val="24"/>
        </w:rPr>
        <w:t>dn</w:t>
      </w:r>
      <w:r w:rsidRPr="00FC1F02">
        <w:rPr>
          <w:b/>
          <w:sz w:val="24"/>
          <w:szCs w:val="24"/>
        </w:rPr>
        <w:t xml:space="preserve">ia </w:t>
      </w:r>
      <w:r w:rsidR="00FC1F02">
        <w:rPr>
          <w:b/>
          <w:sz w:val="24"/>
          <w:szCs w:val="24"/>
        </w:rPr>
        <w:t>1</w:t>
      </w:r>
      <w:r w:rsidR="000F1058">
        <w:rPr>
          <w:b/>
          <w:sz w:val="24"/>
          <w:szCs w:val="24"/>
        </w:rPr>
        <w:t>2</w:t>
      </w:r>
      <w:r w:rsidR="00FC1F02">
        <w:rPr>
          <w:b/>
          <w:sz w:val="24"/>
          <w:szCs w:val="24"/>
        </w:rPr>
        <w:t xml:space="preserve"> </w:t>
      </w:r>
      <w:r w:rsidR="001F57B5" w:rsidRPr="00FC1F02">
        <w:rPr>
          <w:b/>
          <w:sz w:val="24"/>
          <w:szCs w:val="24"/>
        </w:rPr>
        <w:t>lipca 2018 r. o godzinie 11.00</w:t>
      </w:r>
      <w:r w:rsidR="000F1058">
        <w:rPr>
          <w:sz w:val="24"/>
          <w:szCs w:val="24"/>
        </w:rPr>
        <w:t xml:space="preserve"> </w:t>
      </w:r>
      <w:r w:rsidR="000F1058" w:rsidRPr="000F1058">
        <w:rPr>
          <w:b/>
          <w:sz w:val="24"/>
          <w:szCs w:val="24"/>
        </w:rPr>
        <w:t>w pokoju nr 11</w:t>
      </w:r>
      <w:r w:rsidR="000F1058">
        <w:rPr>
          <w:b/>
          <w:sz w:val="24"/>
          <w:szCs w:val="24"/>
        </w:rPr>
        <w:t xml:space="preserve"> (mała sala konferencyjna)</w:t>
      </w:r>
      <w:r w:rsidR="001F57B5" w:rsidRPr="00FC1F02">
        <w:rPr>
          <w:sz w:val="24"/>
          <w:szCs w:val="24"/>
        </w:rPr>
        <w:t xml:space="preserve"> </w:t>
      </w:r>
      <w:r w:rsidRPr="00FC1F02">
        <w:rPr>
          <w:sz w:val="24"/>
          <w:szCs w:val="24"/>
        </w:rPr>
        <w:t>Otwarcie ofert jest jawne.</w:t>
      </w:r>
    </w:p>
    <w:p w14:paraId="7668B5E5" w14:textId="77777777" w:rsidR="0020354C" w:rsidRPr="00A04406" w:rsidRDefault="004304FC" w:rsidP="008C7FBB">
      <w:pPr>
        <w:pStyle w:val="Akapitzlist"/>
        <w:numPr>
          <w:ilvl w:val="0"/>
          <w:numId w:val="24"/>
        </w:numPr>
        <w:spacing w:line="288" w:lineRule="auto"/>
        <w:ind w:left="357" w:hanging="357"/>
        <w:jc w:val="both"/>
        <w:rPr>
          <w:sz w:val="24"/>
          <w:szCs w:val="24"/>
        </w:rPr>
      </w:pPr>
      <w:r w:rsidRPr="00A04406">
        <w:rPr>
          <w:sz w:val="24"/>
          <w:szCs w:val="24"/>
        </w:rPr>
        <w:t xml:space="preserve">Podczas otwarcia ofert Zamawiający odczyta informacje, o których mowa w art. 86 ust. 4 ustawy </w:t>
      </w:r>
      <w:proofErr w:type="spellStart"/>
      <w:r w:rsidRPr="00A04406">
        <w:rPr>
          <w:sz w:val="24"/>
          <w:szCs w:val="24"/>
        </w:rPr>
        <w:t>Pzp</w:t>
      </w:r>
      <w:proofErr w:type="spellEnd"/>
      <w:r w:rsidRPr="00A04406">
        <w:rPr>
          <w:sz w:val="24"/>
          <w:szCs w:val="24"/>
        </w:rPr>
        <w:t>.</w:t>
      </w:r>
    </w:p>
    <w:p w14:paraId="2A16FA0B" w14:textId="77777777" w:rsidR="004304FC" w:rsidRPr="001F57B5" w:rsidRDefault="004304FC" w:rsidP="008C7FBB">
      <w:pPr>
        <w:pStyle w:val="Akapitzlist"/>
        <w:numPr>
          <w:ilvl w:val="0"/>
          <w:numId w:val="24"/>
        </w:numPr>
        <w:spacing w:line="288" w:lineRule="auto"/>
        <w:ind w:left="357" w:hanging="357"/>
        <w:jc w:val="both"/>
        <w:rPr>
          <w:sz w:val="24"/>
          <w:szCs w:val="24"/>
        </w:rPr>
      </w:pPr>
      <w:r w:rsidRPr="001F57B5">
        <w:rPr>
          <w:sz w:val="24"/>
          <w:szCs w:val="24"/>
        </w:rPr>
        <w:t>Niezwłocznie po otwarciu ofert Zamawiający za</w:t>
      </w:r>
      <w:r w:rsidR="001F57B5" w:rsidRPr="001F57B5">
        <w:rPr>
          <w:sz w:val="24"/>
          <w:szCs w:val="24"/>
        </w:rPr>
        <w:t xml:space="preserve">mieści na stronie internetowej: </w:t>
      </w:r>
      <w:hyperlink r:id="rId9" w:history="1">
        <w:r w:rsidR="001F57B5" w:rsidRPr="001F57B5">
          <w:rPr>
            <w:rStyle w:val="Hipercze"/>
            <w:sz w:val="24"/>
            <w:szCs w:val="24"/>
          </w:rPr>
          <w:t>www.bip.elk.gmina.pl</w:t>
        </w:r>
      </w:hyperlink>
      <w:r w:rsidR="001F57B5" w:rsidRPr="001F57B5">
        <w:rPr>
          <w:sz w:val="24"/>
          <w:szCs w:val="24"/>
        </w:rPr>
        <w:t xml:space="preserve"> </w:t>
      </w:r>
      <w:r w:rsidRPr="001F57B5">
        <w:rPr>
          <w:sz w:val="24"/>
          <w:szCs w:val="24"/>
        </w:rPr>
        <w:t>informacje dotyczące:</w:t>
      </w:r>
    </w:p>
    <w:p w14:paraId="4E83488B" w14:textId="77777777" w:rsidR="004304FC" w:rsidRPr="00A04406" w:rsidRDefault="004304FC" w:rsidP="008C7FBB">
      <w:pPr>
        <w:pStyle w:val="Akapitzlist"/>
        <w:numPr>
          <w:ilvl w:val="0"/>
          <w:numId w:val="20"/>
        </w:numPr>
        <w:spacing w:line="288" w:lineRule="auto"/>
        <w:jc w:val="both"/>
        <w:rPr>
          <w:sz w:val="24"/>
          <w:szCs w:val="24"/>
        </w:rPr>
      </w:pPr>
      <w:r w:rsidRPr="00A04406">
        <w:rPr>
          <w:sz w:val="24"/>
          <w:szCs w:val="24"/>
        </w:rPr>
        <w:lastRenderedPageBreak/>
        <w:t>kwoty, jaką zamierza przeznaczyć na sfinansowanie zamówienia;</w:t>
      </w:r>
    </w:p>
    <w:p w14:paraId="1D82E074" w14:textId="77777777" w:rsidR="004304FC" w:rsidRPr="00A04406" w:rsidRDefault="004304FC" w:rsidP="008C7FBB">
      <w:pPr>
        <w:pStyle w:val="Akapitzlist"/>
        <w:numPr>
          <w:ilvl w:val="0"/>
          <w:numId w:val="20"/>
        </w:numPr>
        <w:spacing w:line="288" w:lineRule="auto"/>
        <w:jc w:val="both"/>
        <w:rPr>
          <w:sz w:val="24"/>
          <w:szCs w:val="24"/>
        </w:rPr>
      </w:pPr>
      <w:r w:rsidRPr="00A04406">
        <w:rPr>
          <w:sz w:val="24"/>
          <w:szCs w:val="24"/>
        </w:rPr>
        <w:t>firm oraz adresów Wykonawców, którzy złożyli oferty w terminie;</w:t>
      </w:r>
    </w:p>
    <w:p w14:paraId="40E98175" w14:textId="77777777" w:rsidR="00A37483" w:rsidRDefault="004304FC" w:rsidP="0050304A">
      <w:pPr>
        <w:pStyle w:val="Akapitzlist"/>
        <w:numPr>
          <w:ilvl w:val="0"/>
          <w:numId w:val="20"/>
        </w:numPr>
        <w:spacing w:line="288" w:lineRule="auto"/>
        <w:jc w:val="both"/>
        <w:rPr>
          <w:sz w:val="24"/>
          <w:szCs w:val="24"/>
        </w:rPr>
      </w:pPr>
      <w:r w:rsidRPr="00A04406">
        <w:rPr>
          <w:sz w:val="24"/>
          <w:szCs w:val="24"/>
        </w:rPr>
        <w:t>ceny, terminu wykonania zamówienia, okresu gwarancji i warunków płatności zawartych w ofertach.</w:t>
      </w:r>
    </w:p>
    <w:p w14:paraId="59182BA3" w14:textId="77777777" w:rsidR="00230DD9" w:rsidRPr="00230DD9" w:rsidRDefault="00230DD9" w:rsidP="00230DD9">
      <w:pPr>
        <w:pStyle w:val="Akapitzlist"/>
        <w:spacing w:line="288" w:lineRule="auto"/>
        <w:ind w:left="717"/>
        <w:jc w:val="both"/>
        <w:rPr>
          <w:sz w:val="24"/>
          <w:szCs w:val="24"/>
        </w:rPr>
      </w:pPr>
    </w:p>
    <w:p w14:paraId="0F4EE6A8" w14:textId="77777777" w:rsidR="004304FC" w:rsidRPr="00A04406" w:rsidRDefault="004304FC" w:rsidP="0050304A">
      <w:pPr>
        <w:spacing w:line="288" w:lineRule="auto"/>
        <w:jc w:val="both"/>
        <w:rPr>
          <w:b/>
          <w:sz w:val="24"/>
          <w:szCs w:val="24"/>
        </w:rPr>
      </w:pPr>
      <w:r w:rsidRPr="00A04406">
        <w:rPr>
          <w:b/>
          <w:sz w:val="24"/>
          <w:szCs w:val="24"/>
        </w:rPr>
        <w:t>XII. Opis sposobu obliczania ceny</w:t>
      </w:r>
    </w:p>
    <w:p w14:paraId="60F377B9" w14:textId="77777777" w:rsidR="004304FC" w:rsidRPr="00A04406" w:rsidRDefault="004304FC" w:rsidP="00CD34CE">
      <w:pPr>
        <w:pStyle w:val="Akapitzlist"/>
        <w:numPr>
          <w:ilvl w:val="0"/>
          <w:numId w:val="42"/>
        </w:numPr>
        <w:spacing w:line="288" w:lineRule="auto"/>
        <w:ind w:left="426"/>
        <w:jc w:val="both"/>
        <w:rPr>
          <w:sz w:val="24"/>
          <w:szCs w:val="24"/>
        </w:rPr>
      </w:pPr>
      <w:r w:rsidRPr="00A04406">
        <w:rPr>
          <w:sz w:val="24"/>
          <w:szCs w:val="24"/>
        </w:rPr>
        <w:t xml:space="preserve">Wykonawca podaje cenę wraz z podatkiem VAT realizacji części albo całego przedmiotu zamówienia w formularzu ofertowym według wzoru stanowiącego </w:t>
      </w:r>
      <w:r w:rsidRPr="00A04406">
        <w:rPr>
          <w:b/>
          <w:sz w:val="24"/>
          <w:szCs w:val="24"/>
        </w:rPr>
        <w:t>Załącznik nr 1</w:t>
      </w:r>
      <w:r w:rsidR="009F397F">
        <w:rPr>
          <w:b/>
          <w:sz w:val="24"/>
          <w:szCs w:val="24"/>
        </w:rPr>
        <w:t xml:space="preserve"> i 1.1</w:t>
      </w:r>
      <w:r w:rsidRPr="00A04406">
        <w:rPr>
          <w:b/>
          <w:sz w:val="24"/>
          <w:szCs w:val="24"/>
        </w:rPr>
        <w:t xml:space="preserve"> do SIWZ</w:t>
      </w:r>
      <w:r w:rsidRPr="00A04406">
        <w:rPr>
          <w:sz w:val="24"/>
          <w:szCs w:val="24"/>
        </w:rPr>
        <w:t>.</w:t>
      </w:r>
    </w:p>
    <w:p w14:paraId="7744D2FD" w14:textId="77777777" w:rsidR="004304FC" w:rsidRPr="00A04406" w:rsidRDefault="004304FC" w:rsidP="00CD34CE">
      <w:pPr>
        <w:pStyle w:val="Akapitzlist"/>
        <w:numPr>
          <w:ilvl w:val="0"/>
          <w:numId w:val="42"/>
        </w:numPr>
        <w:spacing w:line="288" w:lineRule="auto"/>
        <w:ind w:left="426"/>
        <w:jc w:val="both"/>
        <w:rPr>
          <w:sz w:val="24"/>
          <w:szCs w:val="24"/>
        </w:rPr>
      </w:pPr>
      <w:r w:rsidRPr="00A04406">
        <w:rPr>
          <w:sz w:val="24"/>
          <w:szCs w:val="24"/>
        </w:rPr>
        <w:t>Łączna cena oferty jest ceną brutto i musi uwzględniać wszystkie koszty związane z realizacją przedmiotu zamówienia zgodnie z opisem przedmiotu zamówienia oraz wzorem określonym w niniejszej SIWZ.</w:t>
      </w:r>
    </w:p>
    <w:p w14:paraId="265F2B7F" w14:textId="77777777" w:rsidR="004304FC" w:rsidRPr="00A04406" w:rsidRDefault="004304FC" w:rsidP="00CD34CE">
      <w:pPr>
        <w:pStyle w:val="Akapitzlist"/>
        <w:numPr>
          <w:ilvl w:val="0"/>
          <w:numId w:val="42"/>
        </w:numPr>
        <w:spacing w:line="288" w:lineRule="auto"/>
        <w:ind w:left="426"/>
        <w:jc w:val="both"/>
        <w:rPr>
          <w:sz w:val="24"/>
          <w:szCs w:val="24"/>
        </w:rPr>
      </w:pPr>
      <w:r w:rsidRPr="00A04406">
        <w:rPr>
          <w:sz w:val="24"/>
          <w:szCs w:val="24"/>
        </w:rPr>
        <w:t>Podana w ofercie cena musi być wyrażona w złotych polskich i zaokrąglona do dwóch miejsc po przecinku.</w:t>
      </w:r>
    </w:p>
    <w:p w14:paraId="2C147D15" w14:textId="77777777" w:rsidR="004304FC" w:rsidRPr="00A04406" w:rsidRDefault="004304FC" w:rsidP="00CD34CE">
      <w:pPr>
        <w:pStyle w:val="Akapitzlist"/>
        <w:numPr>
          <w:ilvl w:val="0"/>
          <w:numId w:val="42"/>
        </w:numPr>
        <w:spacing w:line="288" w:lineRule="auto"/>
        <w:ind w:left="426"/>
        <w:jc w:val="both"/>
        <w:rPr>
          <w:sz w:val="24"/>
          <w:szCs w:val="24"/>
        </w:rPr>
      </w:pPr>
      <w:r w:rsidRPr="00A04406">
        <w:rPr>
          <w:sz w:val="24"/>
          <w:szCs w:val="24"/>
        </w:rPr>
        <w:t>Jeżeli złożona zostanie oferta,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musi w takim przypadku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290F4F38" w14:textId="77777777" w:rsidR="004304FC" w:rsidRPr="00A04406" w:rsidRDefault="004304FC" w:rsidP="0050304A">
      <w:pPr>
        <w:spacing w:line="288" w:lineRule="auto"/>
        <w:jc w:val="both"/>
        <w:rPr>
          <w:b/>
          <w:sz w:val="24"/>
          <w:szCs w:val="24"/>
        </w:rPr>
      </w:pPr>
    </w:p>
    <w:p w14:paraId="4B5EE0D9" w14:textId="77777777" w:rsidR="004304FC" w:rsidRDefault="004304FC" w:rsidP="0050304A">
      <w:pPr>
        <w:spacing w:line="288" w:lineRule="auto"/>
        <w:jc w:val="both"/>
        <w:rPr>
          <w:b/>
          <w:sz w:val="24"/>
          <w:szCs w:val="24"/>
        </w:rPr>
      </w:pPr>
      <w:r w:rsidRPr="00A04406">
        <w:rPr>
          <w:b/>
          <w:sz w:val="24"/>
          <w:szCs w:val="24"/>
        </w:rPr>
        <w:t>XIII. Opis kryteriów, którymi Zamawiający będzie się kierował przy wyborze ofert, wraz z podaniem wag tych kryteriów i sposobu oceny ofert</w:t>
      </w:r>
      <w:r w:rsidR="00E57102">
        <w:rPr>
          <w:b/>
          <w:sz w:val="24"/>
          <w:szCs w:val="24"/>
        </w:rPr>
        <w:t>:</w:t>
      </w:r>
    </w:p>
    <w:p w14:paraId="11E4C5F1" w14:textId="77777777" w:rsidR="00E57102" w:rsidRPr="00A04406" w:rsidRDefault="00E57102" w:rsidP="0050304A">
      <w:pPr>
        <w:spacing w:line="288" w:lineRule="auto"/>
        <w:jc w:val="both"/>
        <w:rPr>
          <w:b/>
          <w:sz w:val="24"/>
          <w:szCs w:val="24"/>
        </w:rPr>
      </w:pPr>
    </w:p>
    <w:p w14:paraId="108A719D" w14:textId="77777777" w:rsidR="004304FC" w:rsidRPr="00A04406" w:rsidRDefault="004304FC" w:rsidP="008C7FBB">
      <w:pPr>
        <w:pStyle w:val="Akapitzlist"/>
        <w:numPr>
          <w:ilvl w:val="3"/>
          <w:numId w:val="26"/>
        </w:numPr>
        <w:spacing w:line="288" w:lineRule="auto"/>
        <w:ind w:left="357" w:hanging="357"/>
        <w:jc w:val="both"/>
        <w:rPr>
          <w:sz w:val="24"/>
          <w:szCs w:val="24"/>
        </w:rPr>
      </w:pPr>
      <w:r w:rsidRPr="00A04406">
        <w:rPr>
          <w:sz w:val="24"/>
          <w:szCs w:val="24"/>
        </w:rPr>
        <w:t>Przy wyborze oferty najkorzystniejszej Zamawiający będzie się kierował następującymi kryteriami:</w:t>
      </w:r>
    </w:p>
    <w:p w14:paraId="2A355D51" w14:textId="77777777" w:rsidR="004304FC" w:rsidRPr="00C91875" w:rsidRDefault="001E662F" w:rsidP="008C7FBB">
      <w:pPr>
        <w:pStyle w:val="Akapitzlist"/>
        <w:numPr>
          <w:ilvl w:val="0"/>
          <w:numId w:val="17"/>
        </w:numPr>
        <w:spacing w:line="288" w:lineRule="auto"/>
        <w:ind w:left="714" w:hanging="357"/>
        <w:jc w:val="both"/>
        <w:rPr>
          <w:sz w:val="24"/>
          <w:szCs w:val="24"/>
        </w:rPr>
      </w:pPr>
      <w:r w:rsidRPr="00C91875">
        <w:rPr>
          <w:sz w:val="24"/>
          <w:szCs w:val="24"/>
        </w:rPr>
        <w:t>Cena wykonania zamówienia – 60</w:t>
      </w:r>
      <w:r w:rsidR="004304FC" w:rsidRPr="00C91875">
        <w:rPr>
          <w:sz w:val="24"/>
          <w:szCs w:val="24"/>
        </w:rPr>
        <w:t xml:space="preserve"> pkt</w:t>
      </w:r>
    </w:p>
    <w:p w14:paraId="5C49B8A0" w14:textId="77777777" w:rsidR="00C91875" w:rsidRPr="00C91875" w:rsidRDefault="00C91875" w:rsidP="008C7FBB">
      <w:pPr>
        <w:pStyle w:val="Akapitzlist"/>
        <w:numPr>
          <w:ilvl w:val="0"/>
          <w:numId w:val="17"/>
        </w:numPr>
        <w:spacing w:line="288" w:lineRule="auto"/>
        <w:ind w:left="714" w:hanging="357"/>
        <w:jc w:val="both"/>
        <w:rPr>
          <w:sz w:val="24"/>
          <w:szCs w:val="24"/>
        </w:rPr>
      </w:pPr>
      <w:r w:rsidRPr="00C91875">
        <w:rPr>
          <w:sz w:val="24"/>
          <w:szCs w:val="24"/>
        </w:rPr>
        <w:t xml:space="preserve">Gwarancja </w:t>
      </w:r>
      <w:r w:rsidR="00E57102">
        <w:rPr>
          <w:rStyle w:val="Pogrubienie"/>
        </w:rPr>
        <w:t xml:space="preserve">(dotyczy wyłącznie komputerów (jednostek centralnych) oraz serwerów) </w:t>
      </w:r>
      <w:r w:rsidRPr="00C91875">
        <w:rPr>
          <w:sz w:val="24"/>
          <w:szCs w:val="24"/>
        </w:rPr>
        <w:t xml:space="preserve">– </w:t>
      </w:r>
      <w:r>
        <w:rPr>
          <w:sz w:val="24"/>
          <w:szCs w:val="24"/>
        </w:rPr>
        <w:t>30</w:t>
      </w:r>
      <w:r w:rsidRPr="00C91875">
        <w:rPr>
          <w:sz w:val="24"/>
          <w:szCs w:val="24"/>
        </w:rPr>
        <w:t xml:space="preserve"> pkt</w:t>
      </w:r>
    </w:p>
    <w:p w14:paraId="133CC7EA" w14:textId="77777777" w:rsidR="004304FC" w:rsidRDefault="001E662F" w:rsidP="008C7FBB">
      <w:pPr>
        <w:pStyle w:val="Akapitzlist"/>
        <w:numPr>
          <w:ilvl w:val="0"/>
          <w:numId w:val="17"/>
        </w:numPr>
        <w:spacing w:line="288" w:lineRule="auto"/>
        <w:ind w:left="714" w:hanging="357"/>
        <w:jc w:val="both"/>
        <w:rPr>
          <w:sz w:val="24"/>
          <w:szCs w:val="24"/>
        </w:rPr>
      </w:pPr>
      <w:r w:rsidRPr="00C91875">
        <w:rPr>
          <w:sz w:val="24"/>
          <w:szCs w:val="24"/>
        </w:rPr>
        <w:t xml:space="preserve">Skrócenie czasu potrzebnego na wdrożenie </w:t>
      </w:r>
      <w:r w:rsidR="00C91875">
        <w:rPr>
          <w:sz w:val="24"/>
          <w:szCs w:val="24"/>
        </w:rPr>
        <w:t>–</w:t>
      </w:r>
      <w:r w:rsidRPr="00C91875">
        <w:rPr>
          <w:sz w:val="24"/>
          <w:szCs w:val="24"/>
        </w:rPr>
        <w:t xml:space="preserve"> </w:t>
      </w:r>
      <w:r w:rsidR="00C91875">
        <w:rPr>
          <w:sz w:val="24"/>
          <w:szCs w:val="24"/>
        </w:rPr>
        <w:t>10 pkt</w:t>
      </w:r>
    </w:p>
    <w:p w14:paraId="7EC02EB5" w14:textId="77777777" w:rsidR="000F1058" w:rsidRPr="00C91875" w:rsidRDefault="000F1058" w:rsidP="000F1058">
      <w:pPr>
        <w:pStyle w:val="Akapitzlist"/>
        <w:spacing w:line="288" w:lineRule="auto"/>
        <w:ind w:left="714"/>
        <w:jc w:val="both"/>
        <w:rPr>
          <w:sz w:val="24"/>
          <w:szCs w:val="24"/>
        </w:rPr>
      </w:pPr>
    </w:p>
    <w:p w14:paraId="1DCE242B" w14:textId="77777777" w:rsidR="004304FC" w:rsidRPr="00A04406" w:rsidRDefault="004304FC" w:rsidP="008C7FBB">
      <w:pPr>
        <w:pStyle w:val="Akapitzlist"/>
        <w:numPr>
          <w:ilvl w:val="3"/>
          <w:numId w:val="26"/>
        </w:numPr>
        <w:spacing w:line="288" w:lineRule="auto"/>
        <w:ind w:left="357" w:hanging="357"/>
        <w:jc w:val="both"/>
        <w:rPr>
          <w:sz w:val="24"/>
          <w:szCs w:val="24"/>
        </w:rPr>
      </w:pPr>
      <w:r w:rsidRPr="00A04406">
        <w:rPr>
          <w:sz w:val="24"/>
          <w:szCs w:val="24"/>
        </w:rPr>
        <w:t>Opis kryteriów:</w:t>
      </w:r>
    </w:p>
    <w:p w14:paraId="084E3607" w14:textId="77777777" w:rsidR="004304FC" w:rsidRPr="00A04406" w:rsidRDefault="001E662F" w:rsidP="008C7FBB">
      <w:pPr>
        <w:pStyle w:val="Akapitzlist"/>
        <w:numPr>
          <w:ilvl w:val="0"/>
          <w:numId w:val="18"/>
        </w:numPr>
        <w:spacing w:line="288" w:lineRule="auto"/>
        <w:jc w:val="both"/>
        <w:rPr>
          <w:sz w:val="24"/>
          <w:szCs w:val="24"/>
        </w:rPr>
      </w:pPr>
      <w:r w:rsidRPr="00A04406">
        <w:rPr>
          <w:sz w:val="24"/>
          <w:szCs w:val="24"/>
        </w:rPr>
        <w:t>Cena wykonania zamówienia – 60</w:t>
      </w:r>
      <w:r w:rsidR="004304FC" w:rsidRPr="00A04406">
        <w:rPr>
          <w:sz w:val="24"/>
          <w:szCs w:val="24"/>
        </w:rPr>
        <w:t xml:space="preserve"> pkt</w:t>
      </w:r>
    </w:p>
    <w:p w14:paraId="3B7B6B0F" w14:textId="77777777" w:rsidR="004304FC" w:rsidRPr="00A04406" w:rsidRDefault="004304FC" w:rsidP="0050304A">
      <w:pPr>
        <w:pStyle w:val="Akapitzlist"/>
        <w:spacing w:line="288" w:lineRule="auto"/>
        <w:ind w:left="717"/>
        <w:jc w:val="both"/>
        <w:rPr>
          <w:sz w:val="24"/>
          <w:szCs w:val="24"/>
        </w:rPr>
      </w:pPr>
      <w:r w:rsidRPr="00A04406">
        <w:rPr>
          <w:sz w:val="24"/>
          <w:szCs w:val="24"/>
        </w:rPr>
        <w:t>Punkty za kryterium cena wykonania zamówienia zostaną obliczone wg wzoru:</w:t>
      </w:r>
    </w:p>
    <w:p w14:paraId="08C6E0FD" w14:textId="77777777" w:rsidR="004304FC" w:rsidRPr="00A04406" w:rsidRDefault="00602998" w:rsidP="0050304A">
      <w:pPr>
        <w:pStyle w:val="Akapitzlist"/>
        <w:spacing w:line="288" w:lineRule="auto"/>
        <w:ind w:left="717"/>
        <w:jc w:val="both"/>
        <w:rPr>
          <w:sz w:val="24"/>
          <w:szCs w:val="24"/>
        </w:rPr>
      </w:pPr>
      <w:r w:rsidRPr="00A04406">
        <w:rPr>
          <w:sz w:val="24"/>
          <w:szCs w:val="24"/>
        </w:rPr>
        <w:t xml:space="preserve">C = ( Con / </w:t>
      </w:r>
      <w:proofErr w:type="spellStart"/>
      <w:r w:rsidRPr="00A04406">
        <w:rPr>
          <w:sz w:val="24"/>
          <w:szCs w:val="24"/>
        </w:rPr>
        <w:t>Cob</w:t>
      </w:r>
      <w:proofErr w:type="spellEnd"/>
      <w:r w:rsidRPr="00A04406">
        <w:rPr>
          <w:sz w:val="24"/>
          <w:szCs w:val="24"/>
        </w:rPr>
        <w:t xml:space="preserve"> ) x 60</w:t>
      </w:r>
      <w:r w:rsidR="004304FC" w:rsidRPr="00A04406">
        <w:rPr>
          <w:sz w:val="24"/>
          <w:szCs w:val="24"/>
        </w:rPr>
        <w:t xml:space="preserve"> pkt</w:t>
      </w:r>
    </w:p>
    <w:p w14:paraId="50B208C6" w14:textId="77777777" w:rsidR="004304FC" w:rsidRPr="00A04406" w:rsidRDefault="004304FC" w:rsidP="0050304A">
      <w:pPr>
        <w:pStyle w:val="Akapitzlist"/>
        <w:spacing w:line="288" w:lineRule="auto"/>
        <w:ind w:left="717"/>
        <w:jc w:val="both"/>
        <w:rPr>
          <w:sz w:val="24"/>
          <w:szCs w:val="24"/>
        </w:rPr>
      </w:pPr>
      <w:r w:rsidRPr="00A04406">
        <w:rPr>
          <w:sz w:val="24"/>
          <w:szCs w:val="24"/>
        </w:rPr>
        <w:t>gdzie:</w:t>
      </w:r>
    </w:p>
    <w:p w14:paraId="59077CFA" w14:textId="77777777" w:rsidR="004304FC" w:rsidRPr="00A04406" w:rsidRDefault="004304FC" w:rsidP="0050304A">
      <w:pPr>
        <w:pStyle w:val="Akapitzlist"/>
        <w:spacing w:line="288" w:lineRule="auto"/>
        <w:ind w:left="717"/>
        <w:jc w:val="both"/>
        <w:rPr>
          <w:sz w:val="24"/>
          <w:szCs w:val="24"/>
        </w:rPr>
      </w:pPr>
      <w:r w:rsidRPr="00A04406">
        <w:rPr>
          <w:sz w:val="24"/>
          <w:szCs w:val="24"/>
        </w:rPr>
        <w:t>C – liczba punktów za kryterium cena wykonania zamówienia, ustalona z dokładnością do dwóch miejsc po przecinku</w:t>
      </w:r>
    </w:p>
    <w:p w14:paraId="0F5275FD" w14:textId="77777777" w:rsidR="004304FC" w:rsidRPr="00A04406" w:rsidRDefault="004304FC" w:rsidP="0050304A">
      <w:pPr>
        <w:spacing w:line="288" w:lineRule="auto"/>
        <w:ind w:firstLine="708"/>
        <w:jc w:val="both"/>
        <w:rPr>
          <w:sz w:val="24"/>
          <w:szCs w:val="24"/>
        </w:rPr>
      </w:pPr>
      <w:r w:rsidRPr="00A04406">
        <w:rPr>
          <w:sz w:val="24"/>
          <w:szCs w:val="24"/>
        </w:rPr>
        <w:lastRenderedPageBreak/>
        <w:t>Con – cena oferty najtańszej</w:t>
      </w:r>
    </w:p>
    <w:p w14:paraId="6985255A" w14:textId="77777777" w:rsidR="004304FC" w:rsidRDefault="004304FC" w:rsidP="0050304A">
      <w:pPr>
        <w:spacing w:line="288" w:lineRule="auto"/>
        <w:ind w:firstLine="708"/>
        <w:jc w:val="both"/>
        <w:rPr>
          <w:sz w:val="24"/>
          <w:szCs w:val="24"/>
        </w:rPr>
      </w:pPr>
      <w:proofErr w:type="spellStart"/>
      <w:r w:rsidRPr="00A04406">
        <w:rPr>
          <w:sz w:val="24"/>
          <w:szCs w:val="24"/>
        </w:rPr>
        <w:t>Cob</w:t>
      </w:r>
      <w:proofErr w:type="spellEnd"/>
      <w:r w:rsidRPr="00A04406">
        <w:rPr>
          <w:sz w:val="24"/>
          <w:szCs w:val="24"/>
        </w:rPr>
        <w:t xml:space="preserve"> – cena oferty badanej</w:t>
      </w:r>
    </w:p>
    <w:p w14:paraId="33F6E19C" w14:textId="77777777" w:rsidR="00E57102" w:rsidRPr="00A04406" w:rsidRDefault="00E57102" w:rsidP="0050304A">
      <w:pPr>
        <w:spacing w:line="288" w:lineRule="auto"/>
        <w:ind w:firstLine="708"/>
        <w:jc w:val="both"/>
        <w:rPr>
          <w:sz w:val="24"/>
          <w:szCs w:val="24"/>
        </w:rPr>
      </w:pPr>
    </w:p>
    <w:p w14:paraId="2139F770" w14:textId="77777777" w:rsidR="00E57102" w:rsidRPr="00A04406" w:rsidRDefault="00E57102" w:rsidP="008C7FBB">
      <w:pPr>
        <w:pStyle w:val="Akapitzlist"/>
        <w:numPr>
          <w:ilvl w:val="0"/>
          <w:numId w:val="18"/>
        </w:numPr>
        <w:spacing w:line="288" w:lineRule="auto"/>
        <w:jc w:val="both"/>
        <w:rPr>
          <w:sz w:val="24"/>
          <w:szCs w:val="24"/>
        </w:rPr>
      </w:pPr>
      <w:r w:rsidRPr="00A04406">
        <w:rPr>
          <w:sz w:val="24"/>
          <w:szCs w:val="24"/>
        </w:rPr>
        <w:t>Gwarancja</w:t>
      </w:r>
      <w:r>
        <w:rPr>
          <w:sz w:val="24"/>
          <w:szCs w:val="24"/>
        </w:rPr>
        <w:t xml:space="preserve"> </w:t>
      </w:r>
      <w:r>
        <w:rPr>
          <w:rStyle w:val="Pogrubienie"/>
        </w:rPr>
        <w:t xml:space="preserve">(dotyczy wyłącznie komputerów (jednostek centralnych) oraz serwerów) </w:t>
      </w:r>
      <w:r>
        <w:rPr>
          <w:sz w:val="24"/>
          <w:szCs w:val="24"/>
        </w:rPr>
        <w:t>– 30 pkt</w:t>
      </w:r>
    </w:p>
    <w:p w14:paraId="47D64E64" w14:textId="77777777" w:rsidR="00E57102" w:rsidRPr="00A804FD" w:rsidRDefault="00E57102" w:rsidP="00E57102">
      <w:pPr>
        <w:pStyle w:val="Tekstkomentarza"/>
        <w:ind w:left="717"/>
        <w:rPr>
          <w:sz w:val="24"/>
          <w:szCs w:val="24"/>
        </w:rPr>
      </w:pPr>
      <w:r w:rsidRPr="00A804FD">
        <w:rPr>
          <w:sz w:val="24"/>
          <w:szCs w:val="24"/>
        </w:rPr>
        <w:t>- gwarancja 36 miesięcy - 0 pkt</w:t>
      </w:r>
    </w:p>
    <w:p w14:paraId="038A2FD8" w14:textId="77777777" w:rsidR="00E57102" w:rsidRPr="00A804FD" w:rsidRDefault="00E57102" w:rsidP="00E57102">
      <w:pPr>
        <w:pStyle w:val="Tekstkomentarza"/>
        <w:ind w:left="717"/>
        <w:rPr>
          <w:sz w:val="24"/>
          <w:szCs w:val="24"/>
        </w:rPr>
      </w:pPr>
      <w:r w:rsidRPr="00A804FD">
        <w:rPr>
          <w:sz w:val="24"/>
          <w:szCs w:val="24"/>
        </w:rPr>
        <w:t xml:space="preserve">- gwarancja powyżej 36 miesięcy do </w:t>
      </w:r>
      <w:r w:rsidR="006E2C3B">
        <w:rPr>
          <w:sz w:val="24"/>
          <w:szCs w:val="24"/>
        </w:rPr>
        <w:t>50</w:t>
      </w:r>
      <w:r w:rsidRPr="00A804FD">
        <w:rPr>
          <w:sz w:val="24"/>
          <w:szCs w:val="24"/>
        </w:rPr>
        <w:t xml:space="preserve"> miesięcy - 10 pkt</w:t>
      </w:r>
    </w:p>
    <w:p w14:paraId="675A18F4" w14:textId="77777777" w:rsidR="00E57102" w:rsidRPr="00A804FD" w:rsidRDefault="00E57102" w:rsidP="00E57102">
      <w:pPr>
        <w:pStyle w:val="Tekstkomentarza"/>
        <w:ind w:left="717"/>
        <w:rPr>
          <w:sz w:val="24"/>
          <w:szCs w:val="24"/>
        </w:rPr>
      </w:pPr>
      <w:r w:rsidRPr="00A804FD">
        <w:rPr>
          <w:sz w:val="24"/>
          <w:szCs w:val="24"/>
        </w:rPr>
        <w:t xml:space="preserve">- gwarancja powyżej </w:t>
      </w:r>
      <w:r w:rsidR="006E2C3B">
        <w:rPr>
          <w:sz w:val="24"/>
          <w:szCs w:val="24"/>
        </w:rPr>
        <w:t>50</w:t>
      </w:r>
      <w:r w:rsidRPr="00A804FD">
        <w:rPr>
          <w:sz w:val="24"/>
          <w:szCs w:val="24"/>
        </w:rPr>
        <w:t xml:space="preserve"> miesięcy do </w:t>
      </w:r>
      <w:r w:rsidR="006E2C3B">
        <w:rPr>
          <w:sz w:val="24"/>
          <w:szCs w:val="24"/>
        </w:rPr>
        <w:t>60</w:t>
      </w:r>
      <w:r w:rsidRPr="00A804FD">
        <w:rPr>
          <w:sz w:val="24"/>
          <w:szCs w:val="24"/>
        </w:rPr>
        <w:t xml:space="preserve"> miesięcy - 20 pkt</w:t>
      </w:r>
    </w:p>
    <w:p w14:paraId="067C3E48" w14:textId="77777777" w:rsidR="00E57102" w:rsidRPr="00A804FD" w:rsidRDefault="00E57102" w:rsidP="00E57102">
      <w:pPr>
        <w:pStyle w:val="Tekstkomentarza"/>
        <w:ind w:left="717"/>
        <w:rPr>
          <w:sz w:val="24"/>
          <w:szCs w:val="24"/>
        </w:rPr>
      </w:pPr>
      <w:r w:rsidRPr="00A804FD">
        <w:rPr>
          <w:sz w:val="24"/>
          <w:szCs w:val="24"/>
        </w:rPr>
        <w:t xml:space="preserve">- gwarancja powyżej </w:t>
      </w:r>
      <w:r w:rsidR="006E2C3B">
        <w:rPr>
          <w:sz w:val="24"/>
          <w:szCs w:val="24"/>
        </w:rPr>
        <w:t>60 miesięcy - 30 pkt</w:t>
      </w:r>
    </w:p>
    <w:p w14:paraId="676E0A60" w14:textId="77777777" w:rsidR="00E57102" w:rsidRDefault="00E57102" w:rsidP="00E57102">
      <w:pPr>
        <w:spacing w:line="288" w:lineRule="auto"/>
        <w:jc w:val="both"/>
        <w:rPr>
          <w:sz w:val="24"/>
          <w:szCs w:val="24"/>
        </w:rPr>
      </w:pPr>
    </w:p>
    <w:p w14:paraId="0390E3E3" w14:textId="77777777" w:rsidR="00E57102" w:rsidRDefault="00E57102" w:rsidP="00E57102">
      <w:pPr>
        <w:spacing w:line="288" w:lineRule="auto"/>
        <w:jc w:val="both"/>
        <w:rPr>
          <w:sz w:val="24"/>
          <w:szCs w:val="24"/>
        </w:rPr>
      </w:pPr>
      <w:r w:rsidRPr="00A804FD">
        <w:rPr>
          <w:sz w:val="24"/>
          <w:szCs w:val="24"/>
        </w:rPr>
        <w:t>Jeżeli wykonawca u</w:t>
      </w:r>
      <w:r w:rsidR="006E2C3B">
        <w:rPr>
          <w:sz w:val="24"/>
          <w:szCs w:val="24"/>
        </w:rPr>
        <w:t>dzieli gwarancji dłuższej niż 60</w:t>
      </w:r>
      <w:r w:rsidRPr="00A804FD">
        <w:rPr>
          <w:sz w:val="24"/>
          <w:szCs w:val="24"/>
        </w:rPr>
        <w:t xml:space="preserve"> miesięcy otrzyma 30 pkt, a wartość podana w formularzu oferty </w:t>
      </w:r>
      <w:r w:rsidR="006E2C3B">
        <w:rPr>
          <w:sz w:val="24"/>
          <w:szCs w:val="24"/>
        </w:rPr>
        <w:t>(dłuższa nie 60</w:t>
      </w:r>
      <w:r w:rsidRPr="00A804FD">
        <w:rPr>
          <w:sz w:val="24"/>
          <w:szCs w:val="24"/>
        </w:rPr>
        <w:t xml:space="preserve"> miesięcy) zostanie wpisana do umowy.</w:t>
      </w:r>
    </w:p>
    <w:p w14:paraId="68833B3A" w14:textId="77777777" w:rsidR="00E57102" w:rsidRPr="00A804FD" w:rsidRDefault="00E57102" w:rsidP="00E57102">
      <w:pPr>
        <w:spacing w:line="288" w:lineRule="auto"/>
        <w:jc w:val="both"/>
        <w:rPr>
          <w:sz w:val="24"/>
          <w:szCs w:val="24"/>
        </w:rPr>
      </w:pPr>
    </w:p>
    <w:p w14:paraId="0D841004" w14:textId="77777777" w:rsidR="004304FC" w:rsidRPr="00A04406" w:rsidRDefault="00602998" w:rsidP="008C7FBB">
      <w:pPr>
        <w:pStyle w:val="Akapitzlist"/>
        <w:numPr>
          <w:ilvl w:val="0"/>
          <w:numId w:val="18"/>
        </w:numPr>
        <w:spacing w:line="288" w:lineRule="auto"/>
        <w:jc w:val="both"/>
        <w:rPr>
          <w:sz w:val="24"/>
          <w:szCs w:val="24"/>
        </w:rPr>
      </w:pPr>
      <w:r w:rsidRPr="00A04406">
        <w:rPr>
          <w:sz w:val="24"/>
          <w:szCs w:val="24"/>
        </w:rPr>
        <w:t>Skrócenie cz</w:t>
      </w:r>
      <w:r w:rsidR="00686FBB" w:rsidRPr="00A04406">
        <w:rPr>
          <w:sz w:val="24"/>
          <w:szCs w:val="24"/>
        </w:rPr>
        <w:t xml:space="preserve">asu potrzebnego na wdrożenie – </w:t>
      </w:r>
      <w:r w:rsidR="000B7A4D">
        <w:rPr>
          <w:sz w:val="24"/>
          <w:szCs w:val="24"/>
        </w:rPr>
        <w:t>10</w:t>
      </w:r>
      <w:r w:rsidR="004304FC" w:rsidRPr="00A04406">
        <w:rPr>
          <w:sz w:val="24"/>
          <w:szCs w:val="24"/>
        </w:rPr>
        <w:t xml:space="preserve"> pkt</w:t>
      </w:r>
    </w:p>
    <w:p w14:paraId="1E672B2B" w14:textId="77777777" w:rsidR="004304FC" w:rsidRPr="00A04406" w:rsidRDefault="00602998" w:rsidP="0050304A">
      <w:pPr>
        <w:pStyle w:val="Akapitzlist"/>
        <w:spacing w:line="288" w:lineRule="auto"/>
        <w:ind w:left="717"/>
        <w:jc w:val="both"/>
        <w:rPr>
          <w:sz w:val="24"/>
          <w:szCs w:val="24"/>
        </w:rPr>
      </w:pPr>
      <w:r w:rsidRPr="00A04406">
        <w:rPr>
          <w:sz w:val="24"/>
          <w:szCs w:val="24"/>
        </w:rPr>
        <w:t>Punkty</w:t>
      </w:r>
      <w:r w:rsidR="004304FC" w:rsidRPr="00A04406">
        <w:rPr>
          <w:sz w:val="24"/>
          <w:szCs w:val="24"/>
        </w:rPr>
        <w:t xml:space="preserve"> zostaną przyznane wg poniższych zasad:</w:t>
      </w:r>
    </w:p>
    <w:p w14:paraId="76EFCF8F" w14:textId="77777777" w:rsidR="004304FC" w:rsidRPr="00A04406" w:rsidRDefault="00602998" w:rsidP="008C7FBB">
      <w:pPr>
        <w:pStyle w:val="Akapitzlist"/>
        <w:numPr>
          <w:ilvl w:val="0"/>
          <w:numId w:val="19"/>
        </w:numPr>
        <w:spacing w:line="288" w:lineRule="auto"/>
        <w:jc w:val="both"/>
        <w:rPr>
          <w:sz w:val="24"/>
          <w:szCs w:val="24"/>
        </w:rPr>
      </w:pPr>
      <w:r w:rsidRPr="00A04406">
        <w:rPr>
          <w:sz w:val="24"/>
          <w:szCs w:val="24"/>
        </w:rPr>
        <w:t xml:space="preserve">za zaoferowanie terminu równego wymogom SIWZ </w:t>
      </w:r>
      <w:r w:rsidR="004304FC" w:rsidRPr="00A04406">
        <w:rPr>
          <w:sz w:val="24"/>
          <w:szCs w:val="24"/>
        </w:rPr>
        <w:t>– 0 pkt</w:t>
      </w:r>
    </w:p>
    <w:p w14:paraId="68FA90F7" w14:textId="77777777" w:rsidR="00602998" w:rsidRPr="00A04406" w:rsidRDefault="00602998" w:rsidP="008C7FBB">
      <w:pPr>
        <w:pStyle w:val="Akapitzlist"/>
        <w:numPr>
          <w:ilvl w:val="0"/>
          <w:numId w:val="19"/>
        </w:numPr>
        <w:spacing w:line="288" w:lineRule="auto"/>
        <w:jc w:val="both"/>
        <w:rPr>
          <w:sz w:val="24"/>
          <w:szCs w:val="24"/>
        </w:rPr>
      </w:pPr>
      <w:r w:rsidRPr="00A04406">
        <w:rPr>
          <w:sz w:val="24"/>
          <w:szCs w:val="24"/>
        </w:rPr>
        <w:t>za zaoferowanie terminu krótszego niż wymagany w SIWZ o 5 dni – 5 pkt</w:t>
      </w:r>
    </w:p>
    <w:p w14:paraId="6F9842D9" w14:textId="77777777" w:rsidR="00602998" w:rsidRPr="00A04406" w:rsidRDefault="00602998" w:rsidP="008C7FBB">
      <w:pPr>
        <w:pStyle w:val="Akapitzlist"/>
        <w:numPr>
          <w:ilvl w:val="0"/>
          <w:numId w:val="19"/>
        </w:numPr>
        <w:spacing w:line="288" w:lineRule="auto"/>
        <w:jc w:val="both"/>
        <w:rPr>
          <w:sz w:val="24"/>
          <w:szCs w:val="24"/>
        </w:rPr>
      </w:pPr>
      <w:r w:rsidRPr="00A04406">
        <w:rPr>
          <w:sz w:val="24"/>
          <w:szCs w:val="24"/>
        </w:rPr>
        <w:t xml:space="preserve">za zaoferowanie terminu krótszego niż wymagany w SIWZ o 10 dni </w:t>
      </w:r>
      <w:r w:rsidR="00BE3750" w:rsidRPr="00A04406">
        <w:rPr>
          <w:sz w:val="24"/>
          <w:szCs w:val="24"/>
        </w:rPr>
        <w:t xml:space="preserve">– </w:t>
      </w:r>
      <w:r w:rsidR="00AF2294">
        <w:rPr>
          <w:sz w:val="24"/>
          <w:szCs w:val="24"/>
        </w:rPr>
        <w:t>7</w:t>
      </w:r>
      <w:r w:rsidRPr="00A04406">
        <w:rPr>
          <w:sz w:val="24"/>
          <w:szCs w:val="24"/>
        </w:rPr>
        <w:t xml:space="preserve"> pkt</w:t>
      </w:r>
    </w:p>
    <w:p w14:paraId="3F4966FC" w14:textId="77777777" w:rsidR="00602998" w:rsidRPr="00A04406" w:rsidRDefault="00602998" w:rsidP="008C7FBB">
      <w:pPr>
        <w:pStyle w:val="Akapitzlist"/>
        <w:numPr>
          <w:ilvl w:val="0"/>
          <w:numId w:val="19"/>
        </w:numPr>
        <w:spacing w:line="288" w:lineRule="auto"/>
        <w:jc w:val="both"/>
        <w:rPr>
          <w:sz w:val="24"/>
          <w:szCs w:val="24"/>
        </w:rPr>
      </w:pPr>
      <w:r w:rsidRPr="00A04406">
        <w:rPr>
          <w:sz w:val="24"/>
          <w:szCs w:val="24"/>
        </w:rPr>
        <w:t xml:space="preserve">za zaoferowanie terminu krótszego niż wymagany w SIWZ o 15 dni – </w:t>
      </w:r>
      <w:r w:rsidR="00AF2294">
        <w:rPr>
          <w:sz w:val="24"/>
          <w:szCs w:val="24"/>
        </w:rPr>
        <w:t xml:space="preserve">10 </w:t>
      </w:r>
      <w:r w:rsidRPr="00A04406">
        <w:rPr>
          <w:sz w:val="24"/>
          <w:szCs w:val="24"/>
        </w:rPr>
        <w:t>pkt</w:t>
      </w:r>
    </w:p>
    <w:p w14:paraId="7E00979A" w14:textId="77777777" w:rsidR="00A804FD" w:rsidRPr="00A804FD" w:rsidRDefault="00A804FD" w:rsidP="00A804FD">
      <w:pPr>
        <w:spacing w:line="288" w:lineRule="auto"/>
        <w:jc w:val="both"/>
        <w:rPr>
          <w:sz w:val="24"/>
          <w:szCs w:val="24"/>
        </w:rPr>
      </w:pPr>
    </w:p>
    <w:p w14:paraId="77C4E8C7" w14:textId="77777777" w:rsidR="004304FC" w:rsidRPr="00A04406" w:rsidRDefault="004304FC" w:rsidP="008C7FBB">
      <w:pPr>
        <w:pStyle w:val="Akapitzlist"/>
        <w:numPr>
          <w:ilvl w:val="3"/>
          <w:numId w:val="26"/>
        </w:numPr>
        <w:spacing w:line="288" w:lineRule="auto"/>
        <w:ind w:left="357" w:hanging="357"/>
        <w:jc w:val="both"/>
        <w:rPr>
          <w:sz w:val="24"/>
          <w:szCs w:val="24"/>
        </w:rPr>
      </w:pPr>
      <w:r w:rsidRPr="00A04406">
        <w:rPr>
          <w:sz w:val="24"/>
          <w:szCs w:val="24"/>
        </w:rPr>
        <w:t>Za ofertę najkorzystniejszą zostanie uznana oferta, która uzyska największą liczbę punktów w wyniku zsumowaniu wszystkich punktów przyznanych w oparciu o przyjęte powyżej kryteria oceny ofert.</w:t>
      </w:r>
    </w:p>
    <w:p w14:paraId="5823019E" w14:textId="77777777" w:rsidR="004304FC" w:rsidRPr="00A04406" w:rsidRDefault="004304FC" w:rsidP="008C7FBB">
      <w:pPr>
        <w:pStyle w:val="Akapitzlist"/>
        <w:numPr>
          <w:ilvl w:val="3"/>
          <w:numId w:val="26"/>
        </w:numPr>
        <w:spacing w:line="288" w:lineRule="auto"/>
        <w:ind w:left="357" w:hanging="357"/>
        <w:jc w:val="both"/>
        <w:rPr>
          <w:sz w:val="24"/>
          <w:szCs w:val="24"/>
        </w:rPr>
      </w:pPr>
      <w:r w:rsidRPr="00A04406">
        <w:rPr>
          <w:sz w:val="24"/>
          <w:szCs w:val="24"/>
        </w:rPr>
        <w:t xml:space="preserve">Zamawiający udzieli zamówienia Wykonawcy, którego oferta odpowiadać będzie wszystkim wymaganiom przedstawionym w ustawie </w:t>
      </w:r>
      <w:proofErr w:type="spellStart"/>
      <w:r w:rsidRPr="00A04406">
        <w:rPr>
          <w:sz w:val="24"/>
          <w:szCs w:val="24"/>
        </w:rPr>
        <w:t>Pzp</w:t>
      </w:r>
      <w:proofErr w:type="spellEnd"/>
      <w:r w:rsidRPr="00A04406">
        <w:rPr>
          <w:sz w:val="24"/>
          <w:szCs w:val="24"/>
        </w:rPr>
        <w:t xml:space="preserve"> oraz w SIWZ i zostanie oceniona jako najkorzystniejsza w oparciu o podane kryteria oceny ofert.</w:t>
      </w:r>
    </w:p>
    <w:p w14:paraId="5201F6D2" w14:textId="77777777" w:rsidR="004304FC" w:rsidRPr="00A04406" w:rsidRDefault="004304FC" w:rsidP="008C7FBB">
      <w:pPr>
        <w:pStyle w:val="Akapitzlist"/>
        <w:numPr>
          <w:ilvl w:val="3"/>
          <w:numId w:val="26"/>
        </w:numPr>
        <w:spacing w:line="288" w:lineRule="auto"/>
        <w:ind w:left="357" w:hanging="357"/>
        <w:jc w:val="both"/>
        <w:rPr>
          <w:sz w:val="24"/>
          <w:szCs w:val="24"/>
        </w:rPr>
      </w:pPr>
      <w:r w:rsidRPr="00A04406">
        <w:rPr>
          <w:sz w:val="24"/>
          <w:szCs w:val="24"/>
        </w:rPr>
        <w:t>Jeżeli nie będzie można wybrać najkorzystniejszej oferty z uwagi na to, że dwie lub więcej ofert przedstawia taki sam bilans ceny i innych kryteriów oceny ofert, Zamawiający spośród tych ofert wybierze ofertę z najniższą ceną, a jeżeli zostały złożone oferty o takiej samej cenie, Zamawiający wezwie Wykonawców, którzy złożyli te oferty, do złożenia w terminie określonym przez Zamawiającego ofert dodatkowych.</w:t>
      </w:r>
    </w:p>
    <w:p w14:paraId="3066A9C3" w14:textId="77777777" w:rsidR="004304FC" w:rsidRPr="00A04406" w:rsidRDefault="004304FC" w:rsidP="0050304A">
      <w:pPr>
        <w:spacing w:line="288" w:lineRule="auto"/>
        <w:jc w:val="both"/>
        <w:rPr>
          <w:sz w:val="24"/>
          <w:szCs w:val="24"/>
        </w:rPr>
      </w:pPr>
    </w:p>
    <w:p w14:paraId="6D8B5EA6" w14:textId="77777777" w:rsidR="004304FC" w:rsidRDefault="004304FC" w:rsidP="0050304A">
      <w:pPr>
        <w:spacing w:line="288" w:lineRule="auto"/>
        <w:jc w:val="both"/>
        <w:rPr>
          <w:b/>
          <w:sz w:val="24"/>
          <w:szCs w:val="24"/>
        </w:rPr>
      </w:pPr>
      <w:r w:rsidRPr="00A04406">
        <w:rPr>
          <w:b/>
          <w:sz w:val="24"/>
          <w:szCs w:val="24"/>
        </w:rPr>
        <w:t>XIV. Informacje o formalnościach, jakie powinny zostać dopełnione po wyborze oferty w celu zawarcia umowy w sprawie zamówienia publicznego</w:t>
      </w:r>
    </w:p>
    <w:p w14:paraId="16BB0B15" w14:textId="77777777" w:rsidR="00A37483" w:rsidRPr="00A04406" w:rsidRDefault="00A37483" w:rsidP="0050304A">
      <w:pPr>
        <w:spacing w:line="288" w:lineRule="auto"/>
        <w:jc w:val="both"/>
        <w:rPr>
          <w:b/>
          <w:sz w:val="24"/>
          <w:szCs w:val="24"/>
        </w:rPr>
      </w:pPr>
    </w:p>
    <w:p w14:paraId="20A4D303" w14:textId="77777777" w:rsidR="004304FC" w:rsidRPr="00A04406" w:rsidRDefault="004304FC" w:rsidP="008C7FBB">
      <w:pPr>
        <w:pStyle w:val="Akapitzlist"/>
        <w:numPr>
          <w:ilvl w:val="6"/>
          <w:numId w:val="26"/>
        </w:numPr>
        <w:spacing w:line="288" w:lineRule="auto"/>
        <w:ind w:left="357" w:hanging="357"/>
        <w:jc w:val="both"/>
        <w:rPr>
          <w:sz w:val="24"/>
          <w:szCs w:val="24"/>
        </w:rPr>
      </w:pPr>
      <w:r w:rsidRPr="00A04406">
        <w:rPr>
          <w:sz w:val="24"/>
          <w:szCs w:val="24"/>
        </w:rPr>
        <w:t>Zamawiający poinformuje Wykonawcę, który złożył najkorzystniejszą ofertę, o terminie i miejscu zawarcia umowy.</w:t>
      </w:r>
    </w:p>
    <w:p w14:paraId="6E3FDE46" w14:textId="77777777" w:rsidR="004304FC" w:rsidRPr="00A04406" w:rsidRDefault="004304FC" w:rsidP="008C7FBB">
      <w:pPr>
        <w:pStyle w:val="Akapitzlist"/>
        <w:numPr>
          <w:ilvl w:val="6"/>
          <w:numId w:val="26"/>
        </w:numPr>
        <w:spacing w:line="288" w:lineRule="auto"/>
        <w:ind w:left="357" w:hanging="357"/>
        <w:jc w:val="both"/>
        <w:rPr>
          <w:sz w:val="24"/>
          <w:szCs w:val="24"/>
        </w:rPr>
      </w:pPr>
      <w:r w:rsidRPr="00A04406">
        <w:rPr>
          <w:sz w:val="24"/>
          <w:szCs w:val="24"/>
        </w:rPr>
        <w:t>Osoby reprezentujące Wykonawcę przy podpisywaniu umowy powinny posiadać ze sobą dokumenty potwierdzające ich umocowanie do podpisania umowy, o ile umocowanie to nie będzie wynikać z dokumentów załączonych do oferty.</w:t>
      </w:r>
    </w:p>
    <w:p w14:paraId="233F0883" w14:textId="77777777" w:rsidR="004304FC" w:rsidRPr="00A04406" w:rsidRDefault="004304FC" w:rsidP="008C7FBB">
      <w:pPr>
        <w:pStyle w:val="Akapitzlist"/>
        <w:numPr>
          <w:ilvl w:val="6"/>
          <w:numId w:val="26"/>
        </w:numPr>
        <w:spacing w:line="288" w:lineRule="auto"/>
        <w:ind w:left="357" w:hanging="357"/>
        <w:jc w:val="both"/>
        <w:rPr>
          <w:sz w:val="24"/>
          <w:szCs w:val="24"/>
        </w:rPr>
      </w:pPr>
      <w:r w:rsidRPr="00A04406">
        <w:rPr>
          <w:sz w:val="24"/>
          <w:szCs w:val="24"/>
        </w:rPr>
        <w:lastRenderedPageBreak/>
        <w:t>Jeżeli oferta Wykonawców, o których mowa w ust. 1, została wybrana, Zamawiający może żądać przed zawarciem umowy w sprawie zamówienia publicznego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44363E6A" w14:textId="77777777" w:rsidR="004304FC" w:rsidRPr="00A04406" w:rsidRDefault="004304FC" w:rsidP="008C7FBB">
      <w:pPr>
        <w:pStyle w:val="Akapitzlist"/>
        <w:numPr>
          <w:ilvl w:val="6"/>
          <w:numId w:val="26"/>
        </w:numPr>
        <w:spacing w:line="288" w:lineRule="auto"/>
        <w:ind w:left="357" w:hanging="357"/>
        <w:jc w:val="both"/>
        <w:rPr>
          <w:sz w:val="24"/>
          <w:szCs w:val="24"/>
        </w:rPr>
      </w:pPr>
      <w:r w:rsidRPr="00A04406">
        <w:rPr>
          <w:sz w:val="24"/>
          <w:szCs w:val="24"/>
        </w:rPr>
        <w:t>Zawarcie umowy nastąpi według wzoru umowy Zamawiającego. Postanowienia ustalone we wzorze umowy nie podlegają negocjacjom.</w:t>
      </w:r>
    </w:p>
    <w:p w14:paraId="70054484" w14:textId="77777777" w:rsidR="004304FC" w:rsidRPr="00A04406" w:rsidRDefault="004304FC" w:rsidP="008C7FBB">
      <w:pPr>
        <w:pStyle w:val="Akapitzlist"/>
        <w:numPr>
          <w:ilvl w:val="6"/>
          <w:numId w:val="26"/>
        </w:numPr>
        <w:spacing w:line="288" w:lineRule="auto"/>
        <w:ind w:left="357" w:hanging="357"/>
        <w:jc w:val="both"/>
        <w:rPr>
          <w:sz w:val="24"/>
          <w:szCs w:val="24"/>
        </w:rPr>
      </w:pPr>
      <w:r w:rsidRPr="00A04406">
        <w:rPr>
          <w:sz w:val="24"/>
          <w:szCs w:val="24"/>
        </w:rPr>
        <w:t xml:space="preserve">Jeżeli Wykonawca, którego oferta została wybrana jako najkorzystniejsza, uchyla się od zawarcia umowy 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 o których mowa w art. 93 ust. 1 ustawy </w:t>
      </w:r>
      <w:proofErr w:type="spellStart"/>
      <w:r w:rsidRPr="00A04406">
        <w:rPr>
          <w:sz w:val="24"/>
          <w:szCs w:val="24"/>
        </w:rPr>
        <w:t>Pzp</w:t>
      </w:r>
      <w:proofErr w:type="spellEnd"/>
      <w:r w:rsidRPr="00A04406">
        <w:rPr>
          <w:sz w:val="24"/>
          <w:szCs w:val="24"/>
        </w:rPr>
        <w:t>.</w:t>
      </w:r>
    </w:p>
    <w:p w14:paraId="15227E42" w14:textId="77777777" w:rsidR="004304FC" w:rsidRPr="00A04406" w:rsidRDefault="004304FC" w:rsidP="0050304A">
      <w:pPr>
        <w:spacing w:line="288" w:lineRule="auto"/>
        <w:jc w:val="both"/>
        <w:rPr>
          <w:sz w:val="24"/>
          <w:szCs w:val="24"/>
        </w:rPr>
      </w:pPr>
    </w:p>
    <w:p w14:paraId="675258A8" w14:textId="77777777" w:rsidR="004304FC" w:rsidRDefault="004304FC" w:rsidP="0050304A">
      <w:pPr>
        <w:spacing w:line="288" w:lineRule="auto"/>
        <w:jc w:val="both"/>
        <w:rPr>
          <w:b/>
          <w:sz w:val="24"/>
          <w:szCs w:val="24"/>
        </w:rPr>
      </w:pPr>
      <w:r w:rsidRPr="00A04406">
        <w:rPr>
          <w:b/>
          <w:sz w:val="24"/>
          <w:szCs w:val="24"/>
        </w:rPr>
        <w:t>XV. Wymagania dotyczące zabezpieczenia należytego wykonania umowy</w:t>
      </w:r>
    </w:p>
    <w:p w14:paraId="5D200516" w14:textId="77777777" w:rsidR="00A37483" w:rsidRPr="00A04406" w:rsidRDefault="00A37483" w:rsidP="0050304A">
      <w:pPr>
        <w:spacing w:line="288" w:lineRule="auto"/>
        <w:jc w:val="both"/>
        <w:rPr>
          <w:b/>
          <w:sz w:val="24"/>
          <w:szCs w:val="24"/>
        </w:rPr>
      </w:pPr>
    </w:p>
    <w:p w14:paraId="307017F3" w14:textId="77777777" w:rsidR="004304FC" w:rsidRPr="00A04406" w:rsidRDefault="004304FC" w:rsidP="008C7FBB">
      <w:pPr>
        <w:pStyle w:val="Akapitzlist"/>
        <w:numPr>
          <w:ilvl w:val="0"/>
          <w:numId w:val="21"/>
        </w:numPr>
        <w:spacing w:line="288" w:lineRule="auto"/>
        <w:ind w:left="357" w:hanging="357"/>
        <w:jc w:val="both"/>
        <w:rPr>
          <w:sz w:val="24"/>
          <w:szCs w:val="24"/>
        </w:rPr>
      </w:pPr>
      <w:r w:rsidRPr="00A04406">
        <w:rPr>
          <w:sz w:val="24"/>
          <w:szCs w:val="24"/>
        </w:rPr>
        <w:t>Zamawiający żąda od Wykonawcy zabezpieczenia należytego wykonania umowy. Zabezpieczenie służy pokryciu roszczeń z tytułu niewykonania lub nienależytego wykonania umowy.</w:t>
      </w:r>
    </w:p>
    <w:p w14:paraId="5753A1E3" w14:textId="77777777" w:rsidR="004304FC" w:rsidRPr="00A04406" w:rsidRDefault="004304FC" w:rsidP="008C7FBB">
      <w:pPr>
        <w:pStyle w:val="Akapitzlist"/>
        <w:numPr>
          <w:ilvl w:val="0"/>
          <w:numId w:val="21"/>
        </w:numPr>
        <w:spacing w:line="288" w:lineRule="auto"/>
        <w:ind w:left="357" w:hanging="357"/>
        <w:jc w:val="both"/>
        <w:rPr>
          <w:sz w:val="24"/>
          <w:szCs w:val="24"/>
        </w:rPr>
      </w:pPr>
      <w:r w:rsidRPr="00A04406">
        <w:rPr>
          <w:sz w:val="24"/>
          <w:szCs w:val="24"/>
        </w:rPr>
        <w:t>Zabezpieczenie może być wnoszone według wyboru Wykonawcy w jednej lub w kilku następujących formach:</w:t>
      </w:r>
    </w:p>
    <w:p w14:paraId="3E766EC9" w14:textId="77777777" w:rsidR="004304FC" w:rsidRPr="00A04406" w:rsidRDefault="004304FC" w:rsidP="008C7FBB">
      <w:pPr>
        <w:pStyle w:val="Akapitzlist"/>
        <w:numPr>
          <w:ilvl w:val="0"/>
          <w:numId w:val="15"/>
        </w:numPr>
        <w:tabs>
          <w:tab w:val="left" w:pos="408"/>
        </w:tabs>
        <w:spacing w:line="288" w:lineRule="auto"/>
        <w:jc w:val="both"/>
        <w:rPr>
          <w:sz w:val="24"/>
          <w:szCs w:val="24"/>
        </w:rPr>
      </w:pPr>
      <w:r w:rsidRPr="00A04406">
        <w:rPr>
          <w:sz w:val="24"/>
          <w:szCs w:val="24"/>
        </w:rPr>
        <w:t>pieniądzu;</w:t>
      </w:r>
    </w:p>
    <w:p w14:paraId="6084EF62" w14:textId="77777777" w:rsidR="004304FC" w:rsidRPr="00A04406" w:rsidRDefault="004304FC" w:rsidP="008C7FBB">
      <w:pPr>
        <w:pStyle w:val="Akapitzlist"/>
        <w:numPr>
          <w:ilvl w:val="0"/>
          <w:numId w:val="15"/>
        </w:numPr>
        <w:tabs>
          <w:tab w:val="left" w:pos="408"/>
        </w:tabs>
        <w:spacing w:line="288" w:lineRule="auto"/>
        <w:jc w:val="both"/>
        <w:rPr>
          <w:sz w:val="24"/>
          <w:szCs w:val="24"/>
        </w:rPr>
      </w:pPr>
      <w:r w:rsidRPr="00A04406">
        <w:rPr>
          <w:sz w:val="24"/>
          <w:szCs w:val="24"/>
        </w:rPr>
        <w:t>poręczeniach bankowych lub poręczeniach spółdzielczej kasy oszczędnościowo-kredytowej, z tym że zobowiązanie kasy jest zawsze zobowiązaniem pieniężnym;</w:t>
      </w:r>
    </w:p>
    <w:p w14:paraId="66E05EB0" w14:textId="77777777" w:rsidR="004304FC" w:rsidRPr="00A04406" w:rsidRDefault="004304FC" w:rsidP="008C7FBB">
      <w:pPr>
        <w:pStyle w:val="Akapitzlist"/>
        <w:numPr>
          <w:ilvl w:val="0"/>
          <w:numId w:val="15"/>
        </w:numPr>
        <w:tabs>
          <w:tab w:val="left" w:pos="408"/>
        </w:tabs>
        <w:spacing w:line="288" w:lineRule="auto"/>
        <w:jc w:val="both"/>
        <w:rPr>
          <w:sz w:val="24"/>
          <w:szCs w:val="24"/>
        </w:rPr>
      </w:pPr>
      <w:r w:rsidRPr="00A04406">
        <w:rPr>
          <w:sz w:val="24"/>
          <w:szCs w:val="24"/>
        </w:rPr>
        <w:t>gwarancjach bankowych;</w:t>
      </w:r>
    </w:p>
    <w:p w14:paraId="489D68D8" w14:textId="77777777" w:rsidR="004304FC" w:rsidRPr="00A04406" w:rsidRDefault="004304FC" w:rsidP="008C7FBB">
      <w:pPr>
        <w:pStyle w:val="Akapitzlist"/>
        <w:numPr>
          <w:ilvl w:val="0"/>
          <w:numId w:val="15"/>
        </w:numPr>
        <w:tabs>
          <w:tab w:val="left" w:pos="408"/>
        </w:tabs>
        <w:spacing w:line="288" w:lineRule="auto"/>
        <w:jc w:val="both"/>
        <w:rPr>
          <w:sz w:val="24"/>
          <w:szCs w:val="24"/>
        </w:rPr>
      </w:pPr>
      <w:r w:rsidRPr="00A04406">
        <w:rPr>
          <w:sz w:val="24"/>
          <w:szCs w:val="24"/>
        </w:rPr>
        <w:t>gwarancjach ubezpieczeniowych;</w:t>
      </w:r>
    </w:p>
    <w:p w14:paraId="59CBF751" w14:textId="77777777" w:rsidR="004304FC" w:rsidRPr="00E57102" w:rsidRDefault="004304FC" w:rsidP="008C7FBB">
      <w:pPr>
        <w:pStyle w:val="Akapitzlist"/>
        <w:numPr>
          <w:ilvl w:val="0"/>
          <w:numId w:val="15"/>
        </w:numPr>
        <w:tabs>
          <w:tab w:val="left" w:pos="408"/>
        </w:tabs>
        <w:spacing w:line="288" w:lineRule="auto"/>
        <w:jc w:val="both"/>
        <w:rPr>
          <w:color w:val="000000" w:themeColor="text1"/>
          <w:sz w:val="24"/>
          <w:szCs w:val="24"/>
        </w:rPr>
      </w:pPr>
      <w:r w:rsidRPr="00A04406">
        <w:rPr>
          <w:sz w:val="24"/>
          <w:szCs w:val="24"/>
        </w:rPr>
        <w:t xml:space="preserve">poręczeniach udzielanych przez podmioty, o których mowa w art. 6b ust. 5 pkt 2 ustawy z dnia 9 listopada 2000 r. o utworzeniu Polskiej Agencji Rozwoju </w:t>
      </w:r>
      <w:r w:rsidRPr="00E57102">
        <w:rPr>
          <w:color w:val="000000" w:themeColor="text1"/>
          <w:sz w:val="24"/>
          <w:szCs w:val="24"/>
        </w:rPr>
        <w:t>Przedsiębiorczości.</w:t>
      </w:r>
    </w:p>
    <w:p w14:paraId="00DBB7E5" w14:textId="5EED181B" w:rsidR="004304FC" w:rsidRPr="00FC1F02" w:rsidRDefault="004304FC" w:rsidP="008C7FBB">
      <w:pPr>
        <w:pStyle w:val="Akapitzlist"/>
        <w:numPr>
          <w:ilvl w:val="0"/>
          <w:numId w:val="21"/>
        </w:numPr>
        <w:spacing w:line="288" w:lineRule="auto"/>
        <w:ind w:left="357" w:hanging="357"/>
        <w:jc w:val="both"/>
        <w:rPr>
          <w:color w:val="000000" w:themeColor="text1"/>
          <w:sz w:val="24"/>
          <w:szCs w:val="24"/>
        </w:rPr>
      </w:pPr>
      <w:r w:rsidRPr="00FC1F02">
        <w:rPr>
          <w:color w:val="000000" w:themeColor="text1"/>
          <w:sz w:val="24"/>
          <w:szCs w:val="24"/>
        </w:rPr>
        <w:t xml:space="preserve">Zabezpieczenie wnoszone w pieniądzu Wykonawca wpłaca przelewem na rachunek bankowy Zamawiającego o numerze: </w:t>
      </w:r>
      <w:r w:rsidR="00E57102" w:rsidRPr="00FC1F02">
        <w:rPr>
          <w:sz w:val="24"/>
          <w:u w:val="single"/>
        </w:rPr>
        <w:t>11 1240 5745 1111 0010 4463 2844</w:t>
      </w:r>
      <w:r w:rsidR="000F1058">
        <w:rPr>
          <w:sz w:val="24"/>
          <w:u w:val="single"/>
        </w:rPr>
        <w:t xml:space="preserve"> </w:t>
      </w:r>
      <w:r w:rsidR="000F1058" w:rsidRPr="000F1058">
        <w:rPr>
          <w:sz w:val="24"/>
          <w:szCs w:val="24"/>
        </w:rPr>
        <w:t>z dopiskiem: E-administracja w Gminie Ełk – dostawa sprzętu komputerowego i oprogramowania.</w:t>
      </w:r>
    </w:p>
    <w:p w14:paraId="082A7B06" w14:textId="77777777" w:rsidR="004304FC" w:rsidRPr="00A04406" w:rsidRDefault="004304FC" w:rsidP="008C7FBB">
      <w:pPr>
        <w:pStyle w:val="Akapitzlist"/>
        <w:numPr>
          <w:ilvl w:val="0"/>
          <w:numId w:val="21"/>
        </w:numPr>
        <w:spacing w:line="288" w:lineRule="auto"/>
        <w:ind w:left="357" w:hanging="357"/>
        <w:jc w:val="both"/>
        <w:rPr>
          <w:color w:val="000000" w:themeColor="text1"/>
          <w:sz w:val="24"/>
          <w:szCs w:val="24"/>
        </w:rPr>
      </w:pPr>
      <w:r w:rsidRPr="00FC1F02">
        <w:rPr>
          <w:color w:val="000000" w:themeColor="text1"/>
          <w:sz w:val="24"/>
          <w:szCs w:val="24"/>
        </w:rPr>
        <w:t>W</w:t>
      </w:r>
      <w:r w:rsidRPr="00A04406">
        <w:rPr>
          <w:color w:val="000000" w:themeColor="text1"/>
          <w:sz w:val="24"/>
          <w:szCs w:val="24"/>
        </w:rPr>
        <w:t xml:space="preserve"> przypadku wniesienia wadium w pieniądzu Wykonawca może wyrazić zgodę na zaliczenie kwoty wadium na poczet zabezpieczenia.</w:t>
      </w:r>
    </w:p>
    <w:p w14:paraId="60BE5CD0" w14:textId="5880930F" w:rsidR="004304FC" w:rsidRPr="00A04406" w:rsidRDefault="004304FC" w:rsidP="008C7FBB">
      <w:pPr>
        <w:pStyle w:val="Akapitzlist"/>
        <w:numPr>
          <w:ilvl w:val="0"/>
          <w:numId w:val="21"/>
        </w:numPr>
        <w:spacing w:line="288" w:lineRule="auto"/>
        <w:ind w:left="357" w:hanging="357"/>
        <w:jc w:val="both"/>
        <w:rPr>
          <w:sz w:val="24"/>
          <w:szCs w:val="24"/>
        </w:rPr>
      </w:pPr>
      <w:r w:rsidRPr="00A04406">
        <w:rPr>
          <w:color w:val="000000" w:themeColor="text1"/>
          <w:sz w:val="24"/>
          <w:szCs w:val="24"/>
        </w:rPr>
        <w:t>Zabezpieczenie ustala się w wysokości 5% ceny całkowitej</w:t>
      </w:r>
      <w:r w:rsidR="000A19FE">
        <w:rPr>
          <w:color w:val="000000" w:themeColor="text1"/>
          <w:sz w:val="24"/>
          <w:szCs w:val="24"/>
        </w:rPr>
        <w:t xml:space="preserve"> brutto</w:t>
      </w:r>
      <w:r w:rsidRPr="00A04406">
        <w:rPr>
          <w:color w:val="000000" w:themeColor="text1"/>
          <w:sz w:val="24"/>
          <w:szCs w:val="24"/>
        </w:rPr>
        <w:t xml:space="preserve"> podanej w ofercie Wykonawcy</w:t>
      </w:r>
      <w:r w:rsidRPr="00A04406">
        <w:rPr>
          <w:sz w:val="24"/>
          <w:szCs w:val="24"/>
        </w:rPr>
        <w:t>.</w:t>
      </w:r>
    </w:p>
    <w:p w14:paraId="01FB6F6C" w14:textId="77777777" w:rsidR="004304FC" w:rsidRPr="00A04406" w:rsidRDefault="004304FC" w:rsidP="008C7FBB">
      <w:pPr>
        <w:pStyle w:val="Akapitzlist"/>
        <w:numPr>
          <w:ilvl w:val="0"/>
          <w:numId w:val="21"/>
        </w:numPr>
        <w:spacing w:line="288" w:lineRule="auto"/>
        <w:ind w:left="357" w:hanging="357"/>
        <w:jc w:val="both"/>
        <w:rPr>
          <w:sz w:val="24"/>
          <w:szCs w:val="24"/>
        </w:rPr>
      </w:pPr>
      <w:r w:rsidRPr="00A04406">
        <w:rPr>
          <w:sz w:val="24"/>
          <w:szCs w:val="24"/>
        </w:rPr>
        <w:lastRenderedPageBreak/>
        <w:t>Zamawiający zwraca zabezpieczenie w terminie 30 dni od dnia wykonania zamówienia i uznania przez Zamawiającego za należycie wykonane. Kwota pozostawiona na zabezpieczenie roszczeń z tytułu rękojmi za wady wynosi 30% wysokości zabezpieczenia i jest zwracana nie później niż w 15 dniu po upływie okresu rękojmi za wady.</w:t>
      </w:r>
    </w:p>
    <w:p w14:paraId="25EE218E" w14:textId="77777777" w:rsidR="004304FC" w:rsidRDefault="004304FC" w:rsidP="008C7FBB">
      <w:pPr>
        <w:pStyle w:val="Akapitzlist"/>
        <w:numPr>
          <w:ilvl w:val="0"/>
          <w:numId w:val="21"/>
        </w:numPr>
        <w:spacing w:line="288" w:lineRule="auto"/>
        <w:ind w:left="357" w:hanging="357"/>
        <w:jc w:val="both"/>
        <w:rPr>
          <w:color w:val="000000" w:themeColor="text1"/>
          <w:sz w:val="24"/>
          <w:szCs w:val="24"/>
        </w:rPr>
      </w:pPr>
      <w:r w:rsidRPr="00A04406">
        <w:rPr>
          <w:color w:val="000000" w:themeColor="text1"/>
          <w:sz w:val="24"/>
          <w:szCs w:val="24"/>
        </w:rPr>
        <w:t>Wykonawcy, o których mowa w art. 23 ust. 1, ponoszą solidarną odpowiedzialność za wykonanie umowy i wniesienie zabezpieczenia należytego wykonania umowy.</w:t>
      </w:r>
    </w:p>
    <w:p w14:paraId="3B8A1B95" w14:textId="77777777" w:rsidR="006E2C3B" w:rsidRPr="00A04406" w:rsidRDefault="006E2C3B" w:rsidP="008C7FBB">
      <w:pPr>
        <w:pStyle w:val="Akapitzlist"/>
        <w:numPr>
          <w:ilvl w:val="0"/>
          <w:numId w:val="21"/>
        </w:numPr>
        <w:spacing w:line="288" w:lineRule="auto"/>
        <w:ind w:left="357" w:hanging="357"/>
        <w:jc w:val="both"/>
        <w:rPr>
          <w:color w:val="000000" w:themeColor="text1"/>
          <w:sz w:val="24"/>
          <w:szCs w:val="24"/>
        </w:rPr>
      </w:pPr>
      <w:r>
        <w:rPr>
          <w:color w:val="000000" w:themeColor="text1"/>
          <w:sz w:val="24"/>
          <w:szCs w:val="24"/>
        </w:rPr>
        <w:t xml:space="preserve">Zabezpieczenie wnoszone w formie </w:t>
      </w:r>
      <w:r w:rsidR="00B1062E">
        <w:rPr>
          <w:color w:val="000000" w:themeColor="text1"/>
          <w:sz w:val="24"/>
          <w:szCs w:val="24"/>
        </w:rPr>
        <w:t xml:space="preserve">innej niż pieniądz powinno być </w:t>
      </w:r>
      <w:r>
        <w:rPr>
          <w:color w:val="000000" w:themeColor="text1"/>
          <w:sz w:val="24"/>
          <w:szCs w:val="24"/>
        </w:rPr>
        <w:t>nieodw</w:t>
      </w:r>
      <w:r w:rsidR="00B1062E">
        <w:rPr>
          <w:color w:val="000000" w:themeColor="text1"/>
          <w:sz w:val="24"/>
          <w:szCs w:val="24"/>
        </w:rPr>
        <w:t>ołalne</w:t>
      </w:r>
      <w:r>
        <w:rPr>
          <w:color w:val="000000" w:themeColor="text1"/>
          <w:sz w:val="24"/>
          <w:szCs w:val="24"/>
        </w:rPr>
        <w:t>, bezwarunkowe i płatne na pierwsze żądanie w terminie nie dłuższym niż 14 dni.</w:t>
      </w:r>
    </w:p>
    <w:p w14:paraId="3C50E930" w14:textId="77777777" w:rsidR="004304FC" w:rsidRPr="00A04406" w:rsidRDefault="004304FC" w:rsidP="0050304A">
      <w:pPr>
        <w:spacing w:line="288" w:lineRule="auto"/>
        <w:jc w:val="both"/>
        <w:rPr>
          <w:color w:val="000000" w:themeColor="text1"/>
          <w:sz w:val="24"/>
          <w:szCs w:val="24"/>
        </w:rPr>
      </w:pPr>
    </w:p>
    <w:p w14:paraId="070EA9E9" w14:textId="77777777" w:rsidR="004304FC" w:rsidRPr="00A04406" w:rsidRDefault="004304FC" w:rsidP="0050304A">
      <w:pPr>
        <w:spacing w:line="288" w:lineRule="auto"/>
        <w:jc w:val="both"/>
        <w:rPr>
          <w:b/>
          <w:color w:val="000000" w:themeColor="text1"/>
          <w:sz w:val="24"/>
          <w:szCs w:val="24"/>
        </w:rPr>
      </w:pPr>
      <w:r w:rsidRPr="00A04406">
        <w:rPr>
          <w:b/>
          <w:color w:val="000000" w:themeColor="text1"/>
          <w:sz w:val="24"/>
          <w:szCs w:val="24"/>
        </w:rPr>
        <w:t>XVI. Istotne dla stron postanowienia, które zostaną wprowadzone do treści zawieranej umowy w sprawie zamówienia publicznego, ogólne warunki umowy albo wzór umowy</w:t>
      </w:r>
    </w:p>
    <w:p w14:paraId="58991075" w14:textId="77777777" w:rsidR="004304FC" w:rsidRPr="00A04406" w:rsidRDefault="008074D1" w:rsidP="0050304A">
      <w:pPr>
        <w:spacing w:line="288" w:lineRule="auto"/>
        <w:jc w:val="both"/>
        <w:rPr>
          <w:color w:val="000000" w:themeColor="text1"/>
          <w:sz w:val="24"/>
          <w:szCs w:val="24"/>
        </w:rPr>
      </w:pPr>
      <w:r w:rsidRPr="00A04406">
        <w:rPr>
          <w:color w:val="000000" w:themeColor="text1"/>
          <w:sz w:val="24"/>
          <w:szCs w:val="24"/>
        </w:rPr>
        <w:t>I</w:t>
      </w:r>
      <w:r w:rsidR="004304FC" w:rsidRPr="00A04406">
        <w:rPr>
          <w:color w:val="000000" w:themeColor="text1"/>
          <w:sz w:val="24"/>
          <w:szCs w:val="24"/>
        </w:rPr>
        <w:t xml:space="preserve">stotne dla stron postanowienia zawarto we wzorze umowy, który stanowi </w:t>
      </w:r>
      <w:r w:rsidR="002C77A7" w:rsidRPr="00A04406">
        <w:rPr>
          <w:b/>
          <w:color w:val="000000" w:themeColor="text1"/>
          <w:sz w:val="24"/>
          <w:szCs w:val="24"/>
        </w:rPr>
        <w:t xml:space="preserve">Załącznik nr </w:t>
      </w:r>
      <w:r w:rsidR="009F397F">
        <w:rPr>
          <w:b/>
          <w:color w:val="000000" w:themeColor="text1"/>
          <w:sz w:val="24"/>
          <w:szCs w:val="24"/>
        </w:rPr>
        <w:t>7</w:t>
      </w:r>
      <w:r w:rsidR="004304FC" w:rsidRPr="00A04406">
        <w:rPr>
          <w:b/>
          <w:color w:val="000000" w:themeColor="text1"/>
          <w:sz w:val="24"/>
          <w:szCs w:val="24"/>
        </w:rPr>
        <w:t xml:space="preserve"> do SIWZ</w:t>
      </w:r>
      <w:r w:rsidR="004304FC" w:rsidRPr="00A04406">
        <w:rPr>
          <w:color w:val="000000" w:themeColor="text1"/>
          <w:sz w:val="24"/>
          <w:szCs w:val="24"/>
        </w:rPr>
        <w:t>.</w:t>
      </w:r>
    </w:p>
    <w:p w14:paraId="031936EB" w14:textId="77777777" w:rsidR="004304FC" w:rsidRPr="00A04406" w:rsidRDefault="004304FC" w:rsidP="0050304A">
      <w:pPr>
        <w:spacing w:line="288" w:lineRule="auto"/>
        <w:jc w:val="both"/>
        <w:rPr>
          <w:color w:val="000000" w:themeColor="text1"/>
          <w:sz w:val="24"/>
          <w:szCs w:val="24"/>
        </w:rPr>
      </w:pPr>
    </w:p>
    <w:p w14:paraId="795C83C0" w14:textId="77777777" w:rsidR="004304FC" w:rsidRPr="00A04406" w:rsidRDefault="004304FC" w:rsidP="0050304A">
      <w:pPr>
        <w:spacing w:line="288" w:lineRule="auto"/>
        <w:jc w:val="both"/>
        <w:rPr>
          <w:sz w:val="24"/>
          <w:szCs w:val="24"/>
        </w:rPr>
      </w:pPr>
      <w:r w:rsidRPr="00A04406">
        <w:rPr>
          <w:b/>
          <w:sz w:val="24"/>
          <w:szCs w:val="24"/>
        </w:rPr>
        <w:t xml:space="preserve">XVII. Pouczenie o środkach ochrony prawnej przysługujących Wykonawcy w toku postępowania o udzielenie zamówienia </w:t>
      </w:r>
    </w:p>
    <w:p w14:paraId="6D37474C" w14:textId="77777777" w:rsidR="004304FC" w:rsidRPr="00A04406" w:rsidRDefault="004304FC" w:rsidP="008C7FBB">
      <w:pPr>
        <w:pStyle w:val="Akapitzlist"/>
        <w:numPr>
          <w:ilvl w:val="0"/>
          <w:numId w:val="16"/>
        </w:numPr>
        <w:spacing w:line="288" w:lineRule="auto"/>
        <w:ind w:left="357" w:hanging="357"/>
        <w:jc w:val="both"/>
        <w:rPr>
          <w:sz w:val="24"/>
          <w:szCs w:val="24"/>
        </w:rPr>
      </w:pPr>
      <w:r w:rsidRPr="00A04406">
        <w:rPr>
          <w:sz w:val="24"/>
          <w:szCs w:val="24"/>
        </w:rPr>
        <w:t xml:space="preserve">Środki ochrony prawnej określone w Dziale VII ustawy </w:t>
      </w:r>
      <w:proofErr w:type="spellStart"/>
      <w:r w:rsidRPr="00A04406">
        <w:rPr>
          <w:sz w:val="24"/>
          <w:szCs w:val="24"/>
        </w:rPr>
        <w:t>Pzp</w:t>
      </w:r>
      <w:proofErr w:type="spellEnd"/>
      <w:r w:rsidRPr="00A04406">
        <w:rPr>
          <w:sz w:val="24"/>
          <w:szCs w:val="24"/>
        </w:rPr>
        <w:t xml:space="preserve">, przysługują Wykonawcy, a także innemu podmiotowi, jeżeli ma lub miał interes w uzyskaniu danego zamówienia oraz poniósł lub może ponieść szkodę w wyniku naruszenia przez Zamawiającego przepisów niniejszej ustawy, dla postępowań poniżej kwoty określonej w przepisach wykonawczych wydanych na podstawie art. 11 ust. 8 ustawy </w:t>
      </w:r>
      <w:proofErr w:type="spellStart"/>
      <w:r w:rsidRPr="00A04406">
        <w:rPr>
          <w:sz w:val="24"/>
          <w:szCs w:val="24"/>
        </w:rPr>
        <w:t>Pzp</w:t>
      </w:r>
      <w:proofErr w:type="spellEnd"/>
      <w:r w:rsidRPr="00A04406">
        <w:rPr>
          <w:sz w:val="24"/>
          <w:szCs w:val="24"/>
        </w:rPr>
        <w:t>.</w:t>
      </w:r>
    </w:p>
    <w:p w14:paraId="7CB72AC3" w14:textId="77777777" w:rsidR="004304FC" w:rsidRDefault="004304FC" w:rsidP="008C7FBB">
      <w:pPr>
        <w:pStyle w:val="Akapitzlist"/>
        <w:numPr>
          <w:ilvl w:val="0"/>
          <w:numId w:val="16"/>
        </w:numPr>
        <w:spacing w:line="288" w:lineRule="auto"/>
        <w:ind w:left="357" w:hanging="357"/>
        <w:jc w:val="both"/>
        <w:rPr>
          <w:sz w:val="24"/>
          <w:szCs w:val="24"/>
        </w:rPr>
      </w:pPr>
      <w:r w:rsidRPr="00A04406">
        <w:rPr>
          <w:sz w:val="24"/>
          <w:szCs w:val="24"/>
        </w:rPr>
        <w:t xml:space="preserve">Środki ochrony prawnej wobec ogłoszenia o zamówieniu oraz specyfikacji istotnych warunków zamówienia przysługują również organizacjom wpisanym na listę, o której mowa w art. 154 pkt 5 ustawy </w:t>
      </w:r>
      <w:proofErr w:type="spellStart"/>
      <w:r w:rsidRPr="00A04406">
        <w:rPr>
          <w:sz w:val="24"/>
          <w:szCs w:val="24"/>
        </w:rPr>
        <w:t>Pzp</w:t>
      </w:r>
      <w:proofErr w:type="spellEnd"/>
      <w:r w:rsidRPr="00A04406">
        <w:rPr>
          <w:sz w:val="24"/>
          <w:szCs w:val="24"/>
        </w:rPr>
        <w:t>.</w:t>
      </w:r>
    </w:p>
    <w:p w14:paraId="19F07A4C" w14:textId="77777777" w:rsidR="00230DD9" w:rsidRPr="009F397F" w:rsidRDefault="00230DD9" w:rsidP="009F397F">
      <w:pPr>
        <w:spacing w:line="288" w:lineRule="auto"/>
        <w:jc w:val="both"/>
        <w:rPr>
          <w:sz w:val="24"/>
          <w:szCs w:val="24"/>
        </w:rPr>
      </w:pPr>
    </w:p>
    <w:p w14:paraId="39906809" w14:textId="77777777" w:rsidR="00DF088C" w:rsidRPr="00E57102" w:rsidRDefault="00DF088C" w:rsidP="00DF088C">
      <w:pPr>
        <w:pStyle w:val="Akapitzlist"/>
        <w:ind w:left="0"/>
        <w:jc w:val="both"/>
        <w:rPr>
          <w:b/>
          <w:sz w:val="24"/>
        </w:rPr>
      </w:pPr>
      <w:r w:rsidRPr="00E57102">
        <w:rPr>
          <w:b/>
          <w:sz w:val="24"/>
        </w:rPr>
        <w:t>XVIII. Ochrona danych osobowych</w:t>
      </w:r>
    </w:p>
    <w:p w14:paraId="73F40479" w14:textId="77777777" w:rsidR="00DF088C" w:rsidRPr="00DF088C" w:rsidRDefault="00DF088C" w:rsidP="00DF088C">
      <w:pPr>
        <w:pStyle w:val="Standard"/>
        <w:jc w:val="center"/>
        <w:rPr>
          <w:b/>
          <w:bCs/>
          <w:sz w:val="28"/>
          <w:szCs w:val="28"/>
          <w:u w:val="single"/>
        </w:rPr>
      </w:pPr>
    </w:p>
    <w:p w14:paraId="735C82AD" w14:textId="77777777" w:rsidR="00DF088C" w:rsidRPr="00770CA7" w:rsidRDefault="00DF088C" w:rsidP="008C7FBB">
      <w:pPr>
        <w:pStyle w:val="NormalnyWeb"/>
        <w:numPr>
          <w:ilvl w:val="0"/>
          <w:numId w:val="34"/>
        </w:numPr>
        <w:spacing w:before="0" w:beforeAutospacing="0" w:after="0" w:afterAutospacing="0"/>
        <w:ind w:left="142" w:right="1" w:hanging="284"/>
        <w:jc w:val="both"/>
        <w:rPr>
          <w:rFonts w:ascii="Times New Roman" w:hAnsi="Times New Roman"/>
          <w:sz w:val="24"/>
        </w:rPr>
      </w:pPr>
      <w:r w:rsidRPr="00DF088C">
        <w:rPr>
          <w:rFonts w:ascii="Times New Roman" w:eastAsia="Times New Roman" w:hAnsi="Times New Roman"/>
          <w:color w:val="000000"/>
          <w:sz w:val="24"/>
        </w:rPr>
        <w:t xml:space="preserve">W postępowaniu o udzielenie zamówienia publicznego są przetwarzane dane osobowe podlegające ochronie zgodnie z przepisami </w:t>
      </w:r>
      <w:r w:rsidRPr="00DF088C">
        <w:rPr>
          <w:rFonts w:ascii="Times New Roman" w:hAnsi="Times New Roman"/>
          <w:sz w:val="24"/>
        </w:rPr>
        <w:t xml:space="preserve">Rozporządzenia Parlamentu Europejskiego i </w:t>
      </w:r>
      <w:r w:rsidRPr="00770CA7">
        <w:rPr>
          <w:rFonts w:ascii="Times New Roman" w:hAnsi="Times New Roman"/>
          <w:sz w:val="24"/>
        </w:rPr>
        <w:t>Rady (UE) 2016/679 z 27 kwietnia 2016 r. w sprawie ochrony osób fizycznych w związku z przetwarzaniem danych osobowych i w sprawie swobodnego przepływu takich danych oraz uchylenia dyrektywy 95/46/WE (ogólne rozporządzenie o ochronie danych osobowych) (Dz. Urz. UE. L. z 2016r. Nr 119, stron.1) (dalej jako: „RODO”)</w:t>
      </w:r>
      <w:r w:rsidRPr="00770CA7">
        <w:rPr>
          <w:rFonts w:ascii="Times New Roman" w:eastAsia="Times New Roman" w:hAnsi="Times New Roman"/>
          <w:color w:val="000000"/>
          <w:sz w:val="24"/>
        </w:rPr>
        <w:t>. Dane te mogą dotyczyć tak samego Wykonawcy (osoby fizycznej prowadzącej działalność gospodarczą), jego pełnomocnika (osoby fizycznej), jak też informacji o osobach, które w swojej ofercie Wykonawca przedkłada celem wykazania spełniania warunków udziału w postępowaniu, braku podstaw do wykluczenia z postępowania, jak i potwierdzenia wymogów Zamawiającego dotyczących wykonania przedmiotu zamówienia.</w:t>
      </w:r>
    </w:p>
    <w:p w14:paraId="3F0E1644" w14:textId="77777777" w:rsidR="00DF088C" w:rsidRPr="00770CA7" w:rsidRDefault="00DF088C" w:rsidP="008C7FBB">
      <w:pPr>
        <w:pStyle w:val="NormalnyWeb"/>
        <w:numPr>
          <w:ilvl w:val="0"/>
          <w:numId w:val="34"/>
        </w:numPr>
        <w:spacing w:before="0" w:beforeAutospacing="0" w:after="0" w:afterAutospacing="0"/>
        <w:ind w:left="142" w:right="1" w:hanging="284"/>
        <w:jc w:val="both"/>
        <w:rPr>
          <w:rFonts w:ascii="Times New Roman" w:hAnsi="Times New Roman"/>
          <w:sz w:val="24"/>
        </w:rPr>
      </w:pPr>
      <w:r w:rsidRPr="00770CA7">
        <w:rPr>
          <w:rFonts w:ascii="Times New Roman" w:hAnsi="Times New Roman"/>
          <w:sz w:val="24"/>
        </w:rPr>
        <w:t>Wobec powyższego na podstawie art. 13 ust. 1 i ust. 2 RODO, Zamawiający poniżej informuje o sposobie i celu, w jakim przetwarzane będą dane osobowe, a także o przysługujących prawach, wynikających z regulacji o ochronie danych osobowych:</w:t>
      </w:r>
    </w:p>
    <w:p w14:paraId="1A790C71" w14:textId="77777777" w:rsidR="00DF088C" w:rsidRPr="00770CA7" w:rsidRDefault="00DF088C" w:rsidP="008C7FBB">
      <w:pPr>
        <w:widowControl w:val="0"/>
        <w:numPr>
          <w:ilvl w:val="0"/>
          <w:numId w:val="32"/>
        </w:numPr>
        <w:autoSpaceDE w:val="0"/>
        <w:ind w:left="142" w:right="1" w:firstLine="0"/>
        <w:jc w:val="both"/>
        <w:rPr>
          <w:sz w:val="24"/>
        </w:rPr>
      </w:pPr>
      <w:r w:rsidRPr="00770CA7">
        <w:rPr>
          <w:bCs/>
          <w:sz w:val="24"/>
        </w:rPr>
        <w:t xml:space="preserve">Administrator danych </w:t>
      </w:r>
      <w:r w:rsidRPr="00770CA7">
        <w:rPr>
          <w:sz w:val="24"/>
        </w:rPr>
        <w:t>osobowych:</w:t>
      </w:r>
    </w:p>
    <w:p w14:paraId="30DF0772" w14:textId="77777777" w:rsidR="00DF088C" w:rsidRPr="00770CA7" w:rsidRDefault="00DF088C" w:rsidP="00770CA7">
      <w:pPr>
        <w:autoSpaceDE w:val="0"/>
        <w:ind w:left="142" w:right="1"/>
        <w:jc w:val="both"/>
        <w:rPr>
          <w:sz w:val="24"/>
        </w:rPr>
      </w:pPr>
      <w:r w:rsidRPr="00770CA7">
        <w:rPr>
          <w:sz w:val="24"/>
        </w:rPr>
        <w:lastRenderedPageBreak/>
        <w:t xml:space="preserve">Administratorem danych osobowych jest </w:t>
      </w:r>
      <w:r w:rsidRPr="00770CA7">
        <w:rPr>
          <w:rFonts w:eastAsia="Arial"/>
          <w:sz w:val="24"/>
        </w:rPr>
        <w:t xml:space="preserve">Wójt Gminy Ełk, ul. Kościuszki 28A, </w:t>
      </w:r>
      <w:r w:rsidRPr="00770CA7">
        <w:rPr>
          <w:rFonts w:eastAsia="Arial"/>
          <w:sz w:val="24"/>
        </w:rPr>
        <w:br/>
        <w:t>19-300 Ełk</w:t>
      </w:r>
    </w:p>
    <w:p w14:paraId="772D6352" w14:textId="77777777" w:rsidR="00DF088C" w:rsidRPr="00770CA7" w:rsidRDefault="00DF088C" w:rsidP="008C7FBB">
      <w:pPr>
        <w:numPr>
          <w:ilvl w:val="0"/>
          <w:numId w:val="32"/>
        </w:numPr>
        <w:tabs>
          <w:tab w:val="left" w:pos="426"/>
        </w:tabs>
        <w:autoSpaceDE w:val="0"/>
        <w:autoSpaceDN w:val="0"/>
        <w:adjustRightInd w:val="0"/>
        <w:ind w:left="142" w:right="1" w:firstLine="0"/>
        <w:jc w:val="both"/>
        <w:rPr>
          <w:color w:val="000000"/>
          <w:sz w:val="24"/>
        </w:rPr>
      </w:pPr>
      <w:r w:rsidRPr="00770CA7">
        <w:rPr>
          <w:color w:val="000000"/>
          <w:sz w:val="24"/>
        </w:rPr>
        <w:t xml:space="preserve">Nadzór nad prawidłowym przetwarzaniem danych osobowych: </w:t>
      </w:r>
    </w:p>
    <w:p w14:paraId="234848DC" w14:textId="77777777" w:rsidR="00DF088C" w:rsidRPr="00770CA7" w:rsidRDefault="00DF088C" w:rsidP="00770CA7">
      <w:pPr>
        <w:ind w:left="142" w:right="1"/>
        <w:jc w:val="both"/>
        <w:rPr>
          <w:sz w:val="24"/>
        </w:rPr>
      </w:pPr>
      <w:r w:rsidRPr="00770CA7">
        <w:rPr>
          <w:sz w:val="24"/>
        </w:rPr>
        <w:t xml:space="preserve">W sprawach dotyczących przetwarzania danych osobowych oraz korzystania z praw związanych z przetwarzaniem danych osobowych można kontaktować się drogą elektroniczną: </w:t>
      </w:r>
      <w:hyperlink r:id="rId10" w:history="1">
        <w:r w:rsidRPr="00770CA7">
          <w:rPr>
            <w:rStyle w:val="Hipercze"/>
            <w:sz w:val="24"/>
          </w:rPr>
          <w:t>ug@elk.gmina.pl</w:t>
        </w:r>
      </w:hyperlink>
      <w:r w:rsidRPr="00770CA7">
        <w:rPr>
          <w:sz w:val="24"/>
        </w:rPr>
        <w:t xml:space="preserve"> lub pisemnie na adres Administratora danych. </w:t>
      </w:r>
    </w:p>
    <w:p w14:paraId="271FF45E" w14:textId="77777777" w:rsidR="00DF088C" w:rsidRPr="00770CA7" w:rsidRDefault="00DF088C" w:rsidP="008C7FBB">
      <w:pPr>
        <w:widowControl w:val="0"/>
        <w:numPr>
          <w:ilvl w:val="0"/>
          <w:numId w:val="32"/>
        </w:numPr>
        <w:autoSpaceDE w:val="0"/>
        <w:ind w:left="142" w:right="1" w:firstLine="0"/>
        <w:jc w:val="both"/>
        <w:rPr>
          <w:sz w:val="24"/>
        </w:rPr>
      </w:pPr>
      <w:r w:rsidRPr="00770CA7">
        <w:rPr>
          <w:bCs/>
          <w:sz w:val="24"/>
        </w:rPr>
        <w:t>Cele przetwarzania oraz podstawa prawna przetwarzania:</w:t>
      </w:r>
    </w:p>
    <w:p w14:paraId="0FEE88D4" w14:textId="77777777" w:rsidR="00DF088C" w:rsidRPr="00770CA7" w:rsidRDefault="00DF088C" w:rsidP="00770CA7">
      <w:pPr>
        <w:ind w:left="426"/>
        <w:jc w:val="both"/>
        <w:rPr>
          <w:sz w:val="36"/>
          <w:szCs w:val="28"/>
          <w:lang w:bidi="pl-PL"/>
        </w:rPr>
      </w:pPr>
      <w:r w:rsidRPr="00770CA7">
        <w:rPr>
          <w:sz w:val="24"/>
        </w:rPr>
        <w:t>a) dane osobowe przetwarzane będą na podstawie art. 6 ust. 1 lit. „c” RODO w celu związanym z postępowaniem o udzielenie zamówienia publicznego na</w:t>
      </w:r>
      <w:r w:rsidR="00770CA7" w:rsidRPr="00770CA7">
        <w:rPr>
          <w:sz w:val="24"/>
          <w:lang w:bidi="pl-PL"/>
        </w:rPr>
        <w:t xml:space="preserve"> „E-administracja w Gminne Ełk” dostawa sprzętu komputerow</w:t>
      </w:r>
      <w:r w:rsidR="006E2C3B">
        <w:rPr>
          <w:sz w:val="24"/>
          <w:lang w:bidi="pl-PL"/>
        </w:rPr>
        <w:t>ego i oprogramowania IZP.271.3.30</w:t>
      </w:r>
      <w:r w:rsidR="00770CA7" w:rsidRPr="00770CA7">
        <w:rPr>
          <w:sz w:val="24"/>
          <w:lang w:bidi="pl-PL"/>
        </w:rPr>
        <w:t>.2018</w:t>
      </w:r>
      <w:r w:rsidR="00770CA7" w:rsidRPr="00770CA7">
        <w:rPr>
          <w:sz w:val="36"/>
          <w:szCs w:val="28"/>
          <w:lang w:bidi="pl-PL"/>
        </w:rPr>
        <w:t xml:space="preserve"> </w:t>
      </w:r>
      <w:r w:rsidRPr="00770CA7">
        <w:rPr>
          <w:sz w:val="24"/>
        </w:rPr>
        <w:t>prowadzonym w trybie przetargu nieograniczonego oraz w celu archiwizacji dokumentacji związanej z w/w postępowaniem.</w:t>
      </w:r>
    </w:p>
    <w:p w14:paraId="4D03D5DA" w14:textId="77777777" w:rsidR="00DF088C" w:rsidRPr="00770CA7" w:rsidRDefault="00DF088C" w:rsidP="00770CA7">
      <w:pPr>
        <w:pStyle w:val="Akapitzlist"/>
        <w:autoSpaceDE w:val="0"/>
        <w:autoSpaceDN w:val="0"/>
        <w:adjustRightInd w:val="0"/>
        <w:ind w:left="426" w:right="1"/>
        <w:jc w:val="both"/>
        <w:rPr>
          <w:sz w:val="24"/>
        </w:rPr>
      </w:pPr>
      <w:r w:rsidRPr="00770CA7">
        <w:rPr>
          <w:sz w:val="24"/>
        </w:rPr>
        <w:t xml:space="preserve">b) dane osobowe przetwarzane będą również w celach dowodowych dla zabezpieczenia informacji na wypadek prawnej potrzeby wykazania faktów oraz w celu ewentualnego ustalenia, dochodzenia lub obrony przed roszczeniami, </w:t>
      </w:r>
    </w:p>
    <w:p w14:paraId="272FE5D0" w14:textId="77777777" w:rsidR="00DF088C" w:rsidRPr="00770CA7" w:rsidRDefault="00DF088C" w:rsidP="00770CA7">
      <w:pPr>
        <w:shd w:val="clear" w:color="auto" w:fill="FFFFFF"/>
        <w:ind w:left="426" w:right="1"/>
        <w:jc w:val="both"/>
        <w:rPr>
          <w:color w:val="000000"/>
          <w:sz w:val="24"/>
        </w:rPr>
      </w:pPr>
      <w:r w:rsidRPr="00770CA7">
        <w:rPr>
          <w:sz w:val="24"/>
        </w:rPr>
        <w:t xml:space="preserve">c) dane osobowe przetwarzane będą w celu </w:t>
      </w:r>
      <w:r w:rsidRPr="00770CA7">
        <w:rPr>
          <w:color w:val="000000"/>
          <w:sz w:val="24"/>
        </w:rPr>
        <w:t>realizacji umowy zawartej w sprawie zamówienia publicznego (art. 6 ust. 1 lit. „b” RODO). </w:t>
      </w:r>
    </w:p>
    <w:p w14:paraId="73901954" w14:textId="77777777" w:rsidR="00DF088C" w:rsidRPr="00770CA7" w:rsidRDefault="00DF088C" w:rsidP="008C7FBB">
      <w:pPr>
        <w:widowControl w:val="0"/>
        <w:numPr>
          <w:ilvl w:val="0"/>
          <w:numId w:val="32"/>
        </w:numPr>
        <w:tabs>
          <w:tab w:val="left" w:pos="426"/>
        </w:tabs>
        <w:autoSpaceDE w:val="0"/>
        <w:ind w:left="0" w:right="1" w:firstLine="0"/>
        <w:jc w:val="both"/>
        <w:rPr>
          <w:sz w:val="24"/>
        </w:rPr>
      </w:pPr>
      <w:r w:rsidRPr="00770CA7">
        <w:rPr>
          <w:bCs/>
          <w:sz w:val="24"/>
        </w:rPr>
        <w:t>Kategorie przetwarzanych danych:</w:t>
      </w:r>
    </w:p>
    <w:p w14:paraId="7A289144" w14:textId="77777777" w:rsidR="00DF088C" w:rsidRPr="00770CA7" w:rsidRDefault="00DF088C" w:rsidP="008C7FBB">
      <w:pPr>
        <w:numPr>
          <w:ilvl w:val="0"/>
          <w:numId w:val="38"/>
        </w:numPr>
        <w:autoSpaceDE w:val="0"/>
        <w:autoSpaceDN w:val="0"/>
        <w:adjustRightInd w:val="0"/>
        <w:spacing w:after="3"/>
        <w:ind w:left="426" w:right="1" w:firstLine="0"/>
        <w:jc w:val="both"/>
        <w:rPr>
          <w:color w:val="000000"/>
          <w:sz w:val="24"/>
        </w:rPr>
      </w:pPr>
      <w:r w:rsidRPr="00770CA7">
        <w:rPr>
          <w:color w:val="000000"/>
          <w:sz w:val="24"/>
        </w:rPr>
        <w:t xml:space="preserve">dane identyfikujące osobę: imię, nazwisko, PESEL/REGON/NIP, dane dotyczące dokumentów tożsamości, data urodzenia, miejsce urodzenia, obywatelstwo; </w:t>
      </w:r>
    </w:p>
    <w:p w14:paraId="0159D152" w14:textId="77777777" w:rsidR="00DF088C" w:rsidRPr="00770CA7" w:rsidRDefault="00DF088C" w:rsidP="008C7FBB">
      <w:pPr>
        <w:numPr>
          <w:ilvl w:val="0"/>
          <w:numId w:val="38"/>
        </w:numPr>
        <w:autoSpaceDE w:val="0"/>
        <w:autoSpaceDN w:val="0"/>
        <w:adjustRightInd w:val="0"/>
        <w:spacing w:after="3"/>
        <w:ind w:left="426" w:right="1" w:firstLine="0"/>
        <w:jc w:val="both"/>
        <w:rPr>
          <w:color w:val="000000"/>
          <w:sz w:val="24"/>
        </w:rPr>
      </w:pPr>
      <w:r w:rsidRPr="00770CA7">
        <w:rPr>
          <w:color w:val="000000"/>
          <w:sz w:val="24"/>
        </w:rPr>
        <w:t xml:space="preserve">dane adresowe i teleadresowe (nr telefonu, faxu, adres e-mail), </w:t>
      </w:r>
    </w:p>
    <w:p w14:paraId="6DBFF4C1" w14:textId="77777777" w:rsidR="00DF088C" w:rsidRPr="00770CA7" w:rsidRDefault="00DF088C" w:rsidP="008C7FBB">
      <w:pPr>
        <w:numPr>
          <w:ilvl w:val="0"/>
          <w:numId w:val="38"/>
        </w:numPr>
        <w:autoSpaceDE w:val="0"/>
        <w:autoSpaceDN w:val="0"/>
        <w:adjustRightInd w:val="0"/>
        <w:spacing w:after="3"/>
        <w:ind w:left="426" w:right="1" w:firstLine="0"/>
        <w:jc w:val="both"/>
        <w:rPr>
          <w:color w:val="000000"/>
          <w:sz w:val="24"/>
        </w:rPr>
      </w:pPr>
      <w:r w:rsidRPr="00770CA7">
        <w:rPr>
          <w:color w:val="000000"/>
          <w:sz w:val="24"/>
        </w:rPr>
        <w:t xml:space="preserve">dane o zatrudnieniu lub prowadzonej działalności gospodarczej, </w:t>
      </w:r>
    </w:p>
    <w:p w14:paraId="781D7244" w14:textId="77777777" w:rsidR="00DF088C" w:rsidRPr="00770CA7" w:rsidRDefault="00DF088C" w:rsidP="008C7FBB">
      <w:pPr>
        <w:widowControl w:val="0"/>
        <w:numPr>
          <w:ilvl w:val="0"/>
          <w:numId w:val="38"/>
        </w:numPr>
        <w:tabs>
          <w:tab w:val="left" w:pos="426"/>
        </w:tabs>
        <w:autoSpaceDE w:val="0"/>
        <w:ind w:left="426" w:right="1" w:firstLine="0"/>
        <w:jc w:val="both"/>
        <w:rPr>
          <w:sz w:val="24"/>
        </w:rPr>
      </w:pPr>
      <w:r w:rsidRPr="00770CA7">
        <w:rPr>
          <w:sz w:val="24"/>
        </w:rPr>
        <w:t xml:space="preserve">dane o </w:t>
      </w:r>
      <w:r w:rsidRPr="00770CA7">
        <w:rPr>
          <w:color w:val="000000"/>
          <w:sz w:val="24"/>
        </w:rPr>
        <w:t>wykształceniu, doświadczeniu i kwalifikacjach zawodowych,</w:t>
      </w:r>
    </w:p>
    <w:p w14:paraId="1CB5A480" w14:textId="77777777" w:rsidR="00DF088C" w:rsidRPr="00770CA7" w:rsidRDefault="00DF088C" w:rsidP="008C7FBB">
      <w:pPr>
        <w:widowControl w:val="0"/>
        <w:numPr>
          <w:ilvl w:val="0"/>
          <w:numId w:val="38"/>
        </w:numPr>
        <w:tabs>
          <w:tab w:val="left" w:pos="426"/>
        </w:tabs>
        <w:autoSpaceDE w:val="0"/>
        <w:ind w:left="426" w:right="1" w:firstLine="0"/>
        <w:jc w:val="both"/>
        <w:rPr>
          <w:sz w:val="24"/>
        </w:rPr>
      </w:pPr>
      <w:r w:rsidRPr="00770CA7">
        <w:rPr>
          <w:sz w:val="24"/>
        </w:rPr>
        <w:t>informacje o niekaralności, skazaniu lub naruszeniu prawa,</w:t>
      </w:r>
    </w:p>
    <w:p w14:paraId="7F747779" w14:textId="77777777" w:rsidR="00DF088C" w:rsidRPr="00770CA7" w:rsidRDefault="00DF088C" w:rsidP="008C7FBB">
      <w:pPr>
        <w:widowControl w:val="0"/>
        <w:numPr>
          <w:ilvl w:val="0"/>
          <w:numId w:val="38"/>
        </w:numPr>
        <w:tabs>
          <w:tab w:val="left" w:pos="426"/>
        </w:tabs>
        <w:autoSpaceDE w:val="0"/>
        <w:ind w:left="426" w:right="1" w:firstLine="0"/>
        <w:jc w:val="both"/>
        <w:rPr>
          <w:sz w:val="24"/>
        </w:rPr>
      </w:pPr>
      <w:r w:rsidRPr="00770CA7">
        <w:rPr>
          <w:sz w:val="24"/>
        </w:rPr>
        <w:t>inne dane niezbędne do przeprowadzenia postępowania, udzielenia zamówienia publicznego oraz realizacji umowy zawartej w sprawie zamówienia publicznego,</w:t>
      </w:r>
    </w:p>
    <w:p w14:paraId="321846E8" w14:textId="77777777" w:rsidR="00DF088C" w:rsidRPr="00770CA7" w:rsidRDefault="00DF088C" w:rsidP="008C7FBB">
      <w:pPr>
        <w:widowControl w:val="0"/>
        <w:numPr>
          <w:ilvl w:val="0"/>
          <w:numId w:val="32"/>
        </w:numPr>
        <w:tabs>
          <w:tab w:val="left" w:pos="426"/>
        </w:tabs>
        <w:autoSpaceDE w:val="0"/>
        <w:ind w:left="0" w:right="1" w:firstLine="0"/>
        <w:jc w:val="both"/>
        <w:rPr>
          <w:sz w:val="24"/>
        </w:rPr>
      </w:pPr>
      <w:r w:rsidRPr="00770CA7">
        <w:rPr>
          <w:bCs/>
          <w:sz w:val="24"/>
        </w:rPr>
        <w:t>Źródło pochodzenia danych:</w:t>
      </w:r>
    </w:p>
    <w:p w14:paraId="68650620" w14:textId="77777777" w:rsidR="00DF088C" w:rsidRPr="00770CA7" w:rsidRDefault="00DF088C" w:rsidP="008C7FBB">
      <w:pPr>
        <w:widowControl w:val="0"/>
        <w:numPr>
          <w:ilvl w:val="0"/>
          <w:numId w:val="37"/>
        </w:numPr>
        <w:ind w:left="426" w:right="1" w:firstLine="0"/>
        <w:jc w:val="both"/>
        <w:rPr>
          <w:sz w:val="24"/>
        </w:rPr>
      </w:pPr>
      <w:r w:rsidRPr="00770CA7">
        <w:rPr>
          <w:sz w:val="24"/>
        </w:rPr>
        <w:t xml:space="preserve"> obowiązek podania przez Wykonawcę danych osobowych bezpośrednio dotyczących osób, których one dotyczą jest wymogiem ustawowym określonym w przepisach ustawy z dnia 29 stycznia 2004 r. Prawo zamówień publicznych </w:t>
      </w:r>
      <w:r w:rsidRPr="00770CA7">
        <w:rPr>
          <w:i/>
          <w:sz w:val="24"/>
        </w:rPr>
        <w:t xml:space="preserve">(Dz. U. z 2017 r. poz. 1579  z </w:t>
      </w:r>
      <w:proofErr w:type="spellStart"/>
      <w:r w:rsidRPr="00770CA7">
        <w:rPr>
          <w:i/>
          <w:sz w:val="24"/>
        </w:rPr>
        <w:t>późn</w:t>
      </w:r>
      <w:proofErr w:type="spellEnd"/>
      <w:r w:rsidRPr="00770CA7">
        <w:rPr>
          <w:i/>
          <w:sz w:val="24"/>
        </w:rPr>
        <w:t xml:space="preserve">. zm.) </w:t>
      </w:r>
      <w:r w:rsidRPr="00770CA7">
        <w:rPr>
          <w:sz w:val="24"/>
        </w:rPr>
        <w:t xml:space="preserve">związanym z udziałem w postępowaniu o udzielenie zamówienia publicznego; konsekwencje niepodania określonych danych wynikają z w/w ustawy </w:t>
      </w:r>
      <w:proofErr w:type="spellStart"/>
      <w:r w:rsidRPr="00770CA7">
        <w:rPr>
          <w:sz w:val="24"/>
        </w:rPr>
        <w:t>Pzp</w:t>
      </w:r>
      <w:proofErr w:type="spellEnd"/>
      <w:r w:rsidRPr="00770CA7">
        <w:rPr>
          <w:sz w:val="24"/>
        </w:rPr>
        <w:t>,</w:t>
      </w:r>
    </w:p>
    <w:p w14:paraId="06A8DD49" w14:textId="77777777" w:rsidR="00DF088C" w:rsidRPr="00770CA7" w:rsidRDefault="00DF088C" w:rsidP="008C7FBB">
      <w:pPr>
        <w:widowControl w:val="0"/>
        <w:numPr>
          <w:ilvl w:val="0"/>
          <w:numId w:val="37"/>
        </w:numPr>
        <w:ind w:left="426" w:right="1" w:firstLine="0"/>
        <w:jc w:val="both"/>
        <w:rPr>
          <w:sz w:val="24"/>
        </w:rPr>
      </w:pPr>
      <w:r w:rsidRPr="00770CA7">
        <w:rPr>
          <w:sz w:val="24"/>
        </w:rPr>
        <w:t xml:space="preserve"> podanie danych jest dobrowolne, jednakże ich niepodanie może uniemożliwić Zamawiającemu dokonanie oceny spełniania warunków udziału w postępowaniu oraz zdolności Wykonawcy do należytego wykonania zamówienia, co może skutkować wykluczeniem Wykonawcy z postępowania lub odrzuceniem jego oferty,</w:t>
      </w:r>
    </w:p>
    <w:p w14:paraId="173DDCF7" w14:textId="77777777" w:rsidR="00DF088C" w:rsidRPr="00770CA7" w:rsidRDefault="00DF088C" w:rsidP="008C7FBB">
      <w:pPr>
        <w:widowControl w:val="0"/>
        <w:numPr>
          <w:ilvl w:val="0"/>
          <w:numId w:val="37"/>
        </w:numPr>
        <w:ind w:left="426" w:right="1" w:firstLine="0"/>
        <w:jc w:val="both"/>
        <w:rPr>
          <w:sz w:val="24"/>
        </w:rPr>
      </w:pPr>
      <w:r w:rsidRPr="00770CA7">
        <w:rPr>
          <w:sz w:val="24"/>
        </w:rPr>
        <w:t xml:space="preserve"> dane przedsiębiorców ujawniane w Centralnej Ewidencji i Informacji o Działalności Gospodarczej (CEIDG) stanowią dane osobowe w rozumieniu RODO,</w:t>
      </w:r>
    </w:p>
    <w:p w14:paraId="3B529FFC" w14:textId="77777777" w:rsidR="00DF088C" w:rsidRPr="00770CA7" w:rsidRDefault="00DF088C" w:rsidP="008C7FBB">
      <w:pPr>
        <w:widowControl w:val="0"/>
        <w:numPr>
          <w:ilvl w:val="0"/>
          <w:numId w:val="37"/>
        </w:numPr>
        <w:autoSpaceDE w:val="0"/>
        <w:autoSpaceDN w:val="0"/>
        <w:adjustRightInd w:val="0"/>
        <w:ind w:left="426" w:right="1" w:firstLine="0"/>
        <w:jc w:val="both"/>
        <w:rPr>
          <w:sz w:val="24"/>
        </w:rPr>
      </w:pPr>
      <w:r w:rsidRPr="00770CA7">
        <w:rPr>
          <w:sz w:val="24"/>
        </w:rPr>
        <w:t xml:space="preserve"> w odniesieniu do podanych danych osobowych, dane mogą być przetwarzane w sposób zautomatyzowany i nie będą podlegać profilowaniu.</w:t>
      </w:r>
    </w:p>
    <w:p w14:paraId="6BD05F7C" w14:textId="77777777" w:rsidR="00DF088C" w:rsidRPr="00770CA7" w:rsidRDefault="00DF088C" w:rsidP="008C7FBB">
      <w:pPr>
        <w:widowControl w:val="0"/>
        <w:numPr>
          <w:ilvl w:val="0"/>
          <w:numId w:val="32"/>
        </w:numPr>
        <w:tabs>
          <w:tab w:val="left" w:pos="426"/>
        </w:tabs>
        <w:autoSpaceDE w:val="0"/>
        <w:ind w:left="0" w:right="1" w:firstLine="0"/>
        <w:jc w:val="both"/>
        <w:rPr>
          <w:sz w:val="24"/>
        </w:rPr>
      </w:pPr>
      <w:r w:rsidRPr="00770CA7">
        <w:rPr>
          <w:bCs/>
          <w:sz w:val="24"/>
        </w:rPr>
        <w:t>Okres, przez który dane będą przechowywane:</w:t>
      </w:r>
    </w:p>
    <w:p w14:paraId="33EC0931" w14:textId="77777777" w:rsidR="00DF088C" w:rsidRPr="00770CA7" w:rsidRDefault="00DF088C" w:rsidP="00DF088C">
      <w:pPr>
        <w:autoSpaceDE w:val="0"/>
        <w:ind w:right="1"/>
        <w:jc w:val="both"/>
        <w:rPr>
          <w:sz w:val="24"/>
        </w:rPr>
      </w:pPr>
      <w:r w:rsidRPr="00770CA7">
        <w:rPr>
          <w:sz w:val="24"/>
        </w:rPr>
        <w:t xml:space="preserve">Dane osobowe będą przetwarzane przez okres prowadzenia postępowania o udzielenie zamówienia publicznego oraz realizacji umowy, a następnie będą przechowywane zgodnie z art. 97 ust 1 ustawy </w:t>
      </w:r>
      <w:proofErr w:type="spellStart"/>
      <w:r w:rsidRPr="00770CA7">
        <w:rPr>
          <w:sz w:val="24"/>
        </w:rPr>
        <w:t>Pzp</w:t>
      </w:r>
      <w:proofErr w:type="spellEnd"/>
      <w:r w:rsidRPr="00770CA7">
        <w:rPr>
          <w:sz w:val="24"/>
        </w:rPr>
        <w:t xml:space="preserve"> przez okres 4 lat od dnia zakończenia postępowania o udzielenie zamówienia a jeżeli czas trwania umowy przekracza 4 lata, okres przechowywania obejmuje cały czas trwania umowy).</w:t>
      </w:r>
    </w:p>
    <w:p w14:paraId="01295B12" w14:textId="77777777" w:rsidR="00DF088C" w:rsidRPr="00770CA7" w:rsidRDefault="00DF088C" w:rsidP="008C7FBB">
      <w:pPr>
        <w:widowControl w:val="0"/>
        <w:numPr>
          <w:ilvl w:val="0"/>
          <w:numId w:val="32"/>
        </w:numPr>
        <w:tabs>
          <w:tab w:val="left" w:pos="426"/>
        </w:tabs>
        <w:autoSpaceDE w:val="0"/>
        <w:ind w:left="0" w:right="1" w:firstLine="0"/>
        <w:jc w:val="both"/>
        <w:rPr>
          <w:sz w:val="24"/>
        </w:rPr>
      </w:pPr>
      <w:r w:rsidRPr="00770CA7">
        <w:rPr>
          <w:bCs/>
          <w:sz w:val="24"/>
        </w:rPr>
        <w:t>Odbiorcy danych:</w:t>
      </w:r>
    </w:p>
    <w:p w14:paraId="2A9772D8" w14:textId="77777777" w:rsidR="00DF088C" w:rsidRPr="00770CA7" w:rsidRDefault="00DF088C" w:rsidP="008C7FBB">
      <w:pPr>
        <w:widowControl w:val="0"/>
        <w:numPr>
          <w:ilvl w:val="0"/>
          <w:numId w:val="35"/>
        </w:numPr>
        <w:autoSpaceDE w:val="0"/>
        <w:ind w:left="426" w:right="1" w:firstLine="0"/>
        <w:jc w:val="both"/>
        <w:rPr>
          <w:sz w:val="24"/>
        </w:rPr>
      </w:pPr>
      <w:r w:rsidRPr="00770CA7">
        <w:rPr>
          <w:sz w:val="24"/>
        </w:rPr>
        <w:t xml:space="preserve"> odbiorcami danych osobowych będą osoby lub podmioty, którym udostępniona </w:t>
      </w:r>
      <w:r w:rsidRPr="00770CA7">
        <w:rPr>
          <w:sz w:val="24"/>
        </w:rPr>
        <w:lastRenderedPageBreak/>
        <w:t xml:space="preserve">zostanie dokumentacja postępowania w oparciu o art. 8 oraz art. 96 ust. 3 ustawy z dnia 29 stycznia 2004 r. – Prawo zamówień publicznych </w:t>
      </w:r>
      <w:r w:rsidRPr="00770CA7">
        <w:rPr>
          <w:i/>
          <w:sz w:val="24"/>
        </w:rPr>
        <w:t>(Dz. U. z 2017 r. poz. 1579 ze zm.),</w:t>
      </w:r>
      <w:r w:rsidRPr="00770CA7">
        <w:rPr>
          <w:sz w:val="24"/>
        </w:rPr>
        <w:t xml:space="preserve"> dane osobowe mogą być ujawniane Wykonawcom oraz wszystkim zainteresowanym,</w:t>
      </w:r>
    </w:p>
    <w:p w14:paraId="0F1D8FE1" w14:textId="77777777" w:rsidR="00DF088C" w:rsidRPr="00770CA7" w:rsidRDefault="00DF088C" w:rsidP="008C7FBB">
      <w:pPr>
        <w:widowControl w:val="0"/>
        <w:numPr>
          <w:ilvl w:val="0"/>
          <w:numId w:val="35"/>
        </w:numPr>
        <w:autoSpaceDE w:val="0"/>
        <w:autoSpaceDN w:val="0"/>
        <w:adjustRightInd w:val="0"/>
        <w:ind w:left="426" w:right="1" w:firstLine="0"/>
        <w:jc w:val="both"/>
        <w:rPr>
          <w:sz w:val="24"/>
        </w:rPr>
      </w:pPr>
      <w:r w:rsidRPr="00770CA7">
        <w:rPr>
          <w:sz w:val="24"/>
        </w:rPr>
        <w:t xml:space="preserve"> dane osobowe mogą zostać przekazane organom władzy publicznej oraz podmiotom wykonującym zadania publiczne lub działającym na zlecenie organów władzy publicznej, w zakresie i w celach, które wynikają z przepisów powszechnie obowiązującego prawa, a także innym podmiotom, które na podstawie stosownych umów podpisanych z Gminą Ełk przetwarzają dane osobowe, dla których Administratorem jest </w:t>
      </w:r>
      <w:r w:rsidRPr="00770CA7">
        <w:rPr>
          <w:rFonts w:eastAsia="Arial"/>
          <w:sz w:val="24"/>
        </w:rPr>
        <w:t>Gmina Ełk reprezentowana przez Wójta Gminy Ełk</w:t>
      </w:r>
      <w:r w:rsidRPr="00770CA7">
        <w:rPr>
          <w:sz w:val="24"/>
        </w:rPr>
        <w:t>,</w:t>
      </w:r>
    </w:p>
    <w:p w14:paraId="7C256DAF" w14:textId="77777777" w:rsidR="00DF088C" w:rsidRPr="00770CA7" w:rsidRDefault="00DF088C" w:rsidP="008C7FBB">
      <w:pPr>
        <w:widowControl w:val="0"/>
        <w:numPr>
          <w:ilvl w:val="0"/>
          <w:numId w:val="35"/>
        </w:numPr>
        <w:autoSpaceDE w:val="0"/>
        <w:autoSpaceDN w:val="0"/>
        <w:adjustRightInd w:val="0"/>
        <w:ind w:left="426" w:right="1" w:firstLine="0"/>
        <w:jc w:val="both"/>
        <w:rPr>
          <w:sz w:val="24"/>
        </w:rPr>
      </w:pPr>
      <w:r w:rsidRPr="00770CA7">
        <w:rPr>
          <w:sz w:val="24"/>
        </w:rPr>
        <w:t xml:space="preserve"> odbiorcami danych osobowych mogą być również podmioty współpracujące z Administratorem w wykonywaniu celów określonych w pkt. 3, w szczególności inne instytucje publiczne, takie jak: sądy, prokuratura, policja, itp.</w:t>
      </w:r>
    </w:p>
    <w:p w14:paraId="42EDCAF2" w14:textId="77777777" w:rsidR="00DF088C" w:rsidRPr="00770CA7" w:rsidRDefault="00DF088C" w:rsidP="008C7FBB">
      <w:pPr>
        <w:widowControl w:val="0"/>
        <w:numPr>
          <w:ilvl w:val="0"/>
          <w:numId w:val="32"/>
        </w:numPr>
        <w:tabs>
          <w:tab w:val="left" w:pos="426"/>
        </w:tabs>
        <w:autoSpaceDE w:val="0"/>
        <w:autoSpaceDN w:val="0"/>
        <w:adjustRightInd w:val="0"/>
        <w:ind w:left="0" w:right="1" w:firstLine="0"/>
        <w:jc w:val="both"/>
        <w:rPr>
          <w:sz w:val="24"/>
        </w:rPr>
      </w:pPr>
      <w:r w:rsidRPr="00770CA7">
        <w:rPr>
          <w:bCs/>
          <w:sz w:val="24"/>
        </w:rPr>
        <w:t>Prawa osoby, której dane dotyczą:</w:t>
      </w:r>
    </w:p>
    <w:p w14:paraId="378F8B98" w14:textId="77777777" w:rsidR="00DF088C" w:rsidRPr="00DF088C" w:rsidRDefault="00DF088C" w:rsidP="008C7FBB">
      <w:pPr>
        <w:widowControl w:val="0"/>
        <w:numPr>
          <w:ilvl w:val="0"/>
          <w:numId w:val="36"/>
        </w:numPr>
        <w:ind w:left="426" w:right="1" w:firstLine="0"/>
        <w:jc w:val="both"/>
        <w:rPr>
          <w:sz w:val="24"/>
        </w:rPr>
      </w:pPr>
      <w:r w:rsidRPr="00DF088C">
        <w:rPr>
          <w:sz w:val="24"/>
        </w:rPr>
        <w:t>osoby, których dane dotyczą posiadają następujące prawa:</w:t>
      </w:r>
    </w:p>
    <w:p w14:paraId="18EB0C5B" w14:textId="77777777" w:rsidR="00DF088C" w:rsidRPr="00DF088C" w:rsidRDefault="00DF088C" w:rsidP="008C7FBB">
      <w:pPr>
        <w:pStyle w:val="Akapitzlist"/>
        <w:numPr>
          <w:ilvl w:val="0"/>
          <w:numId w:val="30"/>
        </w:numPr>
        <w:spacing w:after="150"/>
        <w:ind w:left="426" w:right="1" w:firstLine="0"/>
        <w:jc w:val="both"/>
        <w:rPr>
          <w:sz w:val="24"/>
        </w:rPr>
      </w:pPr>
      <w:r w:rsidRPr="00DF088C">
        <w:rPr>
          <w:sz w:val="24"/>
        </w:rPr>
        <w:t>na podstawie art. 15 RODO - prawo dostępu do swoich danych osobowych;</w:t>
      </w:r>
    </w:p>
    <w:p w14:paraId="0C45B323" w14:textId="77777777" w:rsidR="00DF088C" w:rsidRPr="00DF088C" w:rsidRDefault="00DF088C" w:rsidP="008C7FBB">
      <w:pPr>
        <w:pStyle w:val="Akapitzlist"/>
        <w:numPr>
          <w:ilvl w:val="0"/>
          <w:numId w:val="30"/>
        </w:numPr>
        <w:spacing w:after="150"/>
        <w:ind w:left="426" w:right="1" w:firstLine="0"/>
        <w:jc w:val="both"/>
        <w:rPr>
          <w:sz w:val="24"/>
        </w:rPr>
      </w:pPr>
      <w:r w:rsidRPr="00DF088C">
        <w:rPr>
          <w:sz w:val="24"/>
        </w:rPr>
        <w:t>na podstawie art. 16 RODO - prawo do sprostowania swoich danych osobowych</w:t>
      </w:r>
      <w:r w:rsidRPr="00DF088C">
        <w:rPr>
          <w:sz w:val="24"/>
          <w:vertAlign w:val="superscript"/>
        </w:rPr>
        <w:t>1)</w:t>
      </w:r>
      <w:r w:rsidRPr="00DF088C">
        <w:rPr>
          <w:sz w:val="24"/>
        </w:rPr>
        <w:t>;</w:t>
      </w:r>
    </w:p>
    <w:p w14:paraId="68F60268" w14:textId="77777777" w:rsidR="00DF088C" w:rsidRPr="00DF088C" w:rsidRDefault="00DF088C" w:rsidP="008C7FBB">
      <w:pPr>
        <w:pStyle w:val="Akapitzlist"/>
        <w:numPr>
          <w:ilvl w:val="0"/>
          <w:numId w:val="30"/>
        </w:numPr>
        <w:spacing w:after="150"/>
        <w:ind w:left="426" w:right="1" w:firstLine="0"/>
        <w:jc w:val="both"/>
        <w:rPr>
          <w:sz w:val="24"/>
        </w:rPr>
      </w:pPr>
      <w:r w:rsidRPr="00DF088C">
        <w:rPr>
          <w:sz w:val="24"/>
        </w:rPr>
        <w:t>na podstawie art. 18 RODO - prawo żądania od administratora ograniczenia przetwarzania danych osobowych z zastrzeżeniem przypadków, o których jest mowa w art. 18 ust. 2 RODO</w:t>
      </w:r>
      <w:r w:rsidRPr="00DF088C">
        <w:rPr>
          <w:sz w:val="24"/>
          <w:vertAlign w:val="superscript"/>
        </w:rPr>
        <w:t>2)</w:t>
      </w:r>
      <w:r w:rsidRPr="00DF088C">
        <w:rPr>
          <w:sz w:val="24"/>
        </w:rPr>
        <w:t>;</w:t>
      </w:r>
    </w:p>
    <w:p w14:paraId="40C72E91" w14:textId="77777777" w:rsidR="00DF088C" w:rsidRPr="00DF088C" w:rsidRDefault="00DF088C" w:rsidP="008C7FBB">
      <w:pPr>
        <w:pStyle w:val="Akapitzlist"/>
        <w:numPr>
          <w:ilvl w:val="0"/>
          <w:numId w:val="30"/>
        </w:numPr>
        <w:spacing w:after="150"/>
        <w:ind w:left="426" w:right="1" w:firstLine="0"/>
        <w:jc w:val="both"/>
        <w:rPr>
          <w:sz w:val="24"/>
        </w:rPr>
      </w:pPr>
      <w:r w:rsidRPr="00DF088C">
        <w:rPr>
          <w:sz w:val="24"/>
        </w:rPr>
        <w:t>prawo do wniesienia skargi do Prezesa Urzędu Ochrony Danych Osobowych, gdy osoba, której dane dotyczą uzna, że przetwarzanie jej danych osobowych narusza przepisy RODO;</w:t>
      </w:r>
    </w:p>
    <w:p w14:paraId="345241E6" w14:textId="77777777" w:rsidR="00DF088C" w:rsidRPr="00DF088C" w:rsidRDefault="00DF088C" w:rsidP="008C7FBB">
      <w:pPr>
        <w:pStyle w:val="Akapitzlist"/>
        <w:numPr>
          <w:ilvl w:val="0"/>
          <w:numId w:val="36"/>
        </w:numPr>
        <w:spacing w:after="160"/>
        <w:ind w:left="426" w:right="1" w:firstLine="0"/>
        <w:jc w:val="both"/>
        <w:rPr>
          <w:sz w:val="24"/>
        </w:rPr>
      </w:pPr>
      <w:r w:rsidRPr="00DF088C">
        <w:rPr>
          <w:sz w:val="24"/>
        </w:rPr>
        <w:t>osobom, których dane dotyczą nie przysługuje:</w:t>
      </w:r>
    </w:p>
    <w:p w14:paraId="52B6EA7F" w14:textId="77777777" w:rsidR="00DF088C" w:rsidRPr="00DF088C" w:rsidRDefault="00DF088C" w:rsidP="008C7FBB">
      <w:pPr>
        <w:pStyle w:val="Akapitzlist"/>
        <w:numPr>
          <w:ilvl w:val="0"/>
          <w:numId w:val="31"/>
        </w:numPr>
        <w:ind w:left="567" w:right="1" w:firstLine="0"/>
        <w:jc w:val="both"/>
        <w:rPr>
          <w:sz w:val="24"/>
        </w:rPr>
      </w:pPr>
      <w:r w:rsidRPr="00DF088C">
        <w:rPr>
          <w:sz w:val="24"/>
        </w:rPr>
        <w:t>w związku z art. 17 ust. 3 lit. b, d lub e RODO prawo do usunięcia danych osobowych;</w:t>
      </w:r>
    </w:p>
    <w:p w14:paraId="4E4EF116" w14:textId="77777777" w:rsidR="00DF088C" w:rsidRPr="00DF088C" w:rsidRDefault="00DF088C" w:rsidP="008C7FBB">
      <w:pPr>
        <w:pStyle w:val="Akapitzlist"/>
        <w:numPr>
          <w:ilvl w:val="0"/>
          <w:numId w:val="31"/>
        </w:numPr>
        <w:ind w:left="567" w:right="1" w:firstLine="0"/>
        <w:jc w:val="both"/>
        <w:rPr>
          <w:b/>
          <w:sz w:val="24"/>
        </w:rPr>
      </w:pPr>
      <w:r w:rsidRPr="00DF088C">
        <w:rPr>
          <w:sz w:val="24"/>
        </w:rPr>
        <w:t>prawo do przenoszenia danych osobowych, o którym mowa w art. 20 RODO;</w:t>
      </w:r>
    </w:p>
    <w:p w14:paraId="4583C8DC" w14:textId="77777777" w:rsidR="00DF088C" w:rsidRPr="00DF088C" w:rsidRDefault="00DF088C" w:rsidP="008C7FBB">
      <w:pPr>
        <w:pStyle w:val="Akapitzlist"/>
        <w:numPr>
          <w:ilvl w:val="0"/>
          <w:numId w:val="31"/>
        </w:numPr>
        <w:ind w:left="567" w:right="1" w:firstLine="0"/>
        <w:jc w:val="both"/>
        <w:rPr>
          <w:sz w:val="24"/>
        </w:rPr>
      </w:pPr>
      <w:r w:rsidRPr="00DF088C">
        <w:rPr>
          <w:sz w:val="24"/>
        </w:rPr>
        <w:t xml:space="preserve">na podstawie art. 21 RODO prawo sprzeciwu, wobec przetwarzania danych osobowych, gdyż podstawą prawną przetwarzania danych osobowych jest art. 6 ust. 1 lit. c RODO. </w:t>
      </w:r>
    </w:p>
    <w:p w14:paraId="6BBD8107" w14:textId="77777777" w:rsidR="00DF088C" w:rsidRPr="00DF088C" w:rsidRDefault="00DF088C" w:rsidP="008C7FBB">
      <w:pPr>
        <w:widowControl w:val="0"/>
        <w:numPr>
          <w:ilvl w:val="0"/>
          <w:numId w:val="33"/>
        </w:numPr>
        <w:autoSpaceDE w:val="0"/>
        <w:autoSpaceDN w:val="0"/>
        <w:adjustRightInd w:val="0"/>
        <w:ind w:left="0" w:right="1" w:firstLine="0"/>
        <w:jc w:val="both"/>
        <w:rPr>
          <w:sz w:val="24"/>
        </w:rPr>
      </w:pPr>
      <w:r w:rsidRPr="00DF088C">
        <w:rPr>
          <w:sz w:val="24"/>
        </w:rPr>
        <w:t xml:space="preserve">Szczegółowe klauzule informacyjne o ochronie danych osobowych, dla których Administratorem jest Gmina Ełk reprezentowana przez Wójta Gminy Ełk zawarte są na stronie internetowej Zamawiającego pod adresem: </w:t>
      </w:r>
      <w:hyperlink r:id="rId11" w:history="1">
        <w:r w:rsidRPr="00DF088C">
          <w:rPr>
            <w:rStyle w:val="Hipercze"/>
            <w:sz w:val="24"/>
          </w:rPr>
          <w:t>www.bip.elk.gmina.pl</w:t>
        </w:r>
      </w:hyperlink>
      <w:r w:rsidRPr="00DF088C">
        <w:rPr>
          <w:sz w:val="24"/>
        </w:rPr>
        <w:t xml:space="preserve"> zakładka Ochrona Danych Osobowych</w:t>
      </w:r>
    </w:p>
    <w:p w14:paraId="600BD2F7" w14:textId="77777777" w:rsidR="00DF088C" w:rsidRPr="00DF088C" w:rsidRDefault="00DF088C" w:rsidP="008C7FBB">
      <w:pPr>
        <w:numPr>
          <w:ilvl w:val="0"/>
          <w:numId w:val="34"/>
        </w:numPr>
        <w:autoSpaceDE w:val="0"/>
        <w:autoSpaceDN w:val="0"/>
        <w:adjustRightInd w:val="0"/>
        <w:ind w:left="0" w:right="1" w:firstLine="0"/>
        <w:jc w:val="both"/>
        <w:rPr>
          <w:color w:val="000000"/>
          <w:sz w:val="24"/>
        </w:rPr>
      </w:pPr>
      <w:r w:rsidRPr="00DF088C">
        <w:rPr>
          <w:color w:val="000000"/>
          <w:sz w:val="24"/>
        </w:rPr>
        <w:t xml:space="preserve">Analogiczny obowiązek informacyjny, jak w przypadku pozyskiwania danych osobowych bezpośrednio od Wykonawców powstanie, gdy Zamawiający uzyska od Wykonawcy dane osobowe dotyczące innych osób (np. osób, których dane służą do wykazania spełniania przez Wykonawcę warunków udziału w postępowaniu, osób kierowanych do realizacji zamówienia, osób fizycznych prowadzących działalność gospodarczą, które zostaną wskazane jako podwykonawca). Obowiązek ten jest uregulowany w art. 14 RODO. W związku z powyższym Zamawiający przypomina, że obowiązek informacyjny określony przepisami RODO </w:t>
      </w:r>
      <w:r w:rsidRPr="00DF088C">
        <w:rPr>
          <w:b/>
          <w:color w:val="000000"/>
          <w:sz w:val="24"/>
        </w:rPr>
        <w:t>spoczywa także na Wykonawcach</w:t>
      </w:r>
      <w:r w:rsidRPr="00DF088C">
        <w:rPr>
          <w:color w:val="000000"/>
          <w:sz w:val="24"/>
        </w:rPr>
        <w:t>, którzy pozyskują dane osobowe osób trzecich w celu przekazania ich Zamawiającym w ofertach.</w:t>
      </w:r>
    </w:p>
    <w:p w14:paraId="40A93D73" w14:textId="77777777" w:rsidR="00DF088C" w:rsidRPr="00DF088C" w:rsidRDefault="00DF088C" w:rsidP="00DF088C">
      <w:pPr>
        <w:autoSpaceDE w:val="0"/>
        <w:autoSpaceDN w:val="0"/>
        <w:adjustRightInd w:val="0"/>
        <w:ind w:right="1"/>
        <w:jc w:val="both"/>
        <w:rPr>
          <w:color w:val="000000"/>
          <w:sz w:val="22"/>
          <w:szCs w:val="22"/>
        </w:rPr>
      </w:pPr>
    </w:p>
    <w:p w14:paraId="37A737F3" w14:textId="77777777" w:rsidR="00DF088C" w:rsidRPr="00DF088C" w:rsidRDefault="00DF088C" w:rsidP="00DF088C">
      <w:pPr>
        <w:autoSpaceDE w:val="0"/>
        <w:autoSpaceDN w:val="0"/>
        <w:adjustRightInd w:val="0"/>
        <w:ind w:right="1"/>
        <w:jc w:val="both"/>
        <w:rPr>
          <w:color w:val="000000"/>
          <w:sz w:val="22"/>
          <w:szCs w:val="22"/>
        </w:rPr>
      </w:pPr>
      <w:r w:rsidRPr="00DF088C">
        <w:rPr>
          <w:b/>
          <w:i/>
          <w:sz w:val="22"/>
          <w:szCs w:val="22"/>
          <w:vertAlign w:val="superscript"/>
        </w:rPr>
        <w:t xml:space="preserve">1) </w:t>
      </w:r>
      <w:r w:rsidRPr="00DF088C">
        <w:rPr>
          <w:b/>
          <w:i/>
          <w:sz w:val="22"/>
          <w:szCs w:val="22"/>
        </w:rPr>
        <w:t>Wyjaśnienie:</w:t>
      </w:r>
      <w:r w:rsidRPr="00DF088C">
        <w:rPr>
          <w:i/>
          <w:sz w:val="22"/>
          <w:szCs w:val="22"/>
        </w:rPr>
        <w:t xml:space="preserve"> </w:t>
      </w:r>
    </w:p>
    <w:p w14:paraId="251A3095" w14:textId="77777777" w:rsidR="00DF088C" w:rsidRPr="00DF088C" w:rsidRDefault="00DF088C" w:rsidP="00DF088C">
      <w:pPr>
        <w:pStyle w:val="Akapitzlist"/>
        <w:ind w:left="0" w:right="1"/>
        <w:jc w:val="both"/>
        <w:rPr>
          <w:i/>
          <w:sz w:val="22"/>
          <w:szCs w:val="22"/>
        </w:rPr>
      </w:pPr>
      <w:r w:rsidRPr="00DF088C">
        <w:rPr>
          <w:i/>
          <w:sz w:val="22"/>
          <w:szCs w:val="22"/>
        </w:rPr>
        <w:t xml:space="preserve">skorzystanie z prawa do sprostowania nie może skutkować zmianą wyniku postępowania o udzielenie zamówienia publicznego, ani zmianą postanowień zawartej umowy w zakresie niezgodnym z ustawą </w:t>
      </w:r>
      <w:proofErr w:type="spellStart"/>
      <w:r w:rsidRPr="00DF088C">
        <w:rPr>
          <w:i/>
          <w:sz w:val="22"/>
          <w:szCs w:val="22"/>
        </w:rPr>
        <w:t>Pzp</w:t>
      </w:r>
      <w:proofErr w:type="spellEnd"/>
      <w:r w:rsidRPr="00DF088C">
        <w:rPr>
          <w:i/>
          <w:sz w:val="22"/>
          <w:szCs w:val="22"/>
        </w:rPr>
        <w:t xml:space="preserve"> oraz nie może naruszać integralności protokołu oraz jego załączników.</w:t>
      </w:r>
    </w:p>
    <w:p w14:paraId="78C68CA8" w14:textId="77777777" w:rsidR="00DF088C" w:rsidRPr="00DF088C" w:rsidRDefault="00DF088C" w:rsidP="00DF088C">
      <w:pPr>
        <w:pStyle w:val="Akapitzlist"/>
        <w:ind w:left="0" w:right="1"/>
        <w:jc w:val="both"/>
        <w:rPr>
          <w:i/>
          <w:sz w:val="22"/>
          <w:szCs w:val="22"/>
        </w:rPr>
      </w:pPr>
    </w:p>
    <w:p w14:paraId="740F02A3" w14:textId="77777777" w:rsidR="00DF088C" w:rsidRPr="00DF088C" w:rsidRDefault="00DF088C" w:rsidP="00DF088C">
      <w:pPr>
        <w:pStyle w:val="Akapitzlist"/>
        <w:spacing w:before="240"/>
        <w:ind w:left="0" w:right="1"/>
        <w:jc w:val="both"/>
        <w:rPr>
          <w:i/>
          <w:sz w:val="22"/>
          <w:szCs w:val="22"/>
        </w:rPr>
      </w:pPr>
      <w:r w:rsidRPr="00DF088C">
        <w:rPr>
          <w:b/>
          <w:i/>
          <w:sz w:val="22"/>
          <w:szCs w:val="22"/>
          <w:vertAlign w:val="superscript"/>
        </w:rPr>
        <w:lastRenderedPageBreak/>
        <w:t xml:space="preserve">  2) </w:t>
      </w:r>
      <w:r w:rsidRPr="00DF088C">
        <w:rPr>
          <w:b/>
          <w:i/>
          <w:sz w:val="22"/>
          <w:szCs w:val="22"/>
        </w:rPr>
        <w:t>Wyjaśnienie:</w:t>
      </w:r>
      <w:r w:rsidRPr="00DF088C">
        <w:rPr>
          <w:i/>
          <w:sz w:val="22"/>
          <w:szCs w:val="22"/>
        </w:rPr>
        <w:t xml:space="preserve"> </w:t>
      </w:r>
    </w:p>
    <w:p w14:paraId="7EE51FEC" w14:textId="77777777" w:rsidR="00DF088C" w:rsidRPr="00DF088C" w:rsidRDefault="00DF088C" w:rsidP="00DF088C">
      <w:pPr>
        <w:pStyle w:val="Akapitzlist"/>
        <w:ind w:left="0" w:right="1"/>
        <w:jc w:val="both"/>
        <w:rPr>
          <w:i/>
          <w:sz w:val="22"/>
          <w:szCs w:val="22"/>
        </w:rPr>
      </w:pPr>
      <w:r w:rsidRPr="00DF088C">
        <w:rPr>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706928D" w14:textId="77777777" w:rsidR="003348A1" w:rsidRPr="00A04406" w:rsidRDefault="003348A1" w:rsidP="0050304A">
      <w:pPr>
        <w:spacing w:line="288" w:lineRule="auto"/>
        <w:jc w:val="both"/>
        <w:rPr>
          <w:sz w:val="24"/>
          <w:szCs w:val="24"/>
        </w:rPr>
      </w:pPr>
    </w:p>
    <w:p w14:paraId="123101C5" w14:textId="6B3AA1DD" w:rsidR="004304FC" w:rsidRPr="003A4458" w:rsidRDefault="004304FC" w:rsidP="0050304A">
      <w:pPr>
        <w:spacing w:line="288" w:lineRule="auto"/>
        <w:jc w:val="both"/>
        <w:rPr>
          <w:b/>
          <w:color w:val="FF0000"/>
          <w:sz w:val="24"/>
          <w:szCs w:val="24"/>
        </w:rPr>
      </w:pPr>
      <w:r w:rsidRPr="003A4458">
        <w:rPr>
          <w:b/>
          <w:color w:val="FF0000"/>
          <w:sz w:val="24"/>
          <w:szCs w:val="24"/>
        </w:rPr>
        <w:t>Wykaz załączników do S</w:t>
      </w:r>
      <w:r w:rsidR="003A4458" w:rsidRPr="003A4458">
        <w:rPr>
          <w:b/>
          <w:color w:val="FF0000"/>
          <w:sz w:val="24"/>
          <w:szCs w:val="24"/>
        </w:rPr>
        <w:t>I</w:t>
      </w:r>
      <w:r w:rsidRPr="003A4458">
        <w:rPr>
          <w:b/>
          <w:color w:val="FF0000"/>
          <w:sz w:val="24"/>
          <w:szCs w:val="24"/>
        </w:rPr>
        <w:t>WZ</w:t>
      </w:r>
    </w:p>
    <w:p w14:paraId="7D1D8E2C" w14:textId="77777777" w:rsidR="00A5162D" w:rsidRPr="00A04406" w:rsidRDefault="00A5162D" w:rsidP="0050304A">
      <w:pPr>
        <w:spacing w:line="288" w:lineRule="auto"/>
        <w:jc w:val="both"/>
        <w:rPr>
          <w:sz w:val="24"/>
          <w:szCs w:val="24"/>
        </w:rPr>
      </w:pPr>
    </w:p>
    <w:p w14:paraId="71E4233F" w14:textId="77777777" w:rsidR="004304FC" w:rsidRPr="00A04406" w:rsidRDefault="004304FC" w:rsidP="0050304A">
      <w:pPr>
        <w:spacing w:line="288" w:lineRule="auto"/>
        <w:jc w:val="both"/>
      </w:pPr>
      <w:r w:rsidRPr="00A04406">
        <w:t>Załącznik nr 1 – Formularz ofertowy</w:t>
      </w:r>
    </w:p>
    <w:p w14:paraId="58290C11" w14:textId="77777777" w:rsidR="004304FC" w:rsidRPr="00A04406" w:rsidRDefault="004304FC" w:rsidP="0050304A">
      <w:pPr>
        <w:spacing w:line="288" w:lineRule="auto"/>
        <w:jc w:val="both"/>
      </w:pPr>
      <w:r w:rsidRPr="00A04406">
        <w:t>Załącznik nr 2 – Oświadczenie wykonawcy dotyczące przesłanek wykluczenia z postępowania</w:t>
      </w:r>
    </w:p>
    <w:p w14:paraId="39C0BC79" w14:textId="77777777" w:rsidR="004304FC" w:rsidRPr="00A04406" w:rsidRDefault="004304FC" w:rsidP="0050304A">
      <w:pPr>
        <w:spacing w:line="288" w:lineRule="auto"/>
        <w:jc w:val="both"/>
      </w:pPr>
      <w:r w:rsidRPr="00A04406">
        <w:t xml:space="preserve">Załącznik nr 3 – Oświadczenie wykonawcy </w:t>
      </w:r>
      <w:r w:rsidR="005C71B4" w:rsidRPr="00A04406">
        <w:t>dotyczące spełniania</w:t>
      </w:r>
      <w:r w:rsidRPr="00A04406">
        <w:t xml:space="preserve"> warunków udziału w postępowaniu</w:t>
      </w:r>
    </w:p>
    <w:p w14:paraId="320B2EB2" w14:textId="77777777" w:rsidR="004304FC" w:rsidRPr="00A04406" w:rsidRDefault="004304FC" w:rsidP="0050304A">
      <w:pPr>
        <w:spacing w:line="288" w:lineRule="auto"/>
        <w:jc w:val="both"/>
      </w:pPr>
      <w:r w:rsidRPr="00A04406">
        <w:t xml:space="preserve">Załącznik nr 4 – Wykaz wykonanych </w:t>
      </w:r>
      <w:r w:rsidR="00243E74" w:rsidRPr="00A04406">
        <w:t>dostaw</w:t>
      </w:r>
    </w:p>
    <w:p w14:paraId="0CC40ED0" w14:textId="729F674A" w:rsidR="004304FC" w:rsidRPr="00A04406" w:rsidRDefault="00993467" w:rsidP="0050304A">
      <w:pPr>
        <w:spacing w:line="288" w:lineRule="auto"/>
        <w:jc w:val="both"/>
      </w:pPr>
      <w:r w:rsidRPr="00A04406">
        <w:t xml:space="preserve">Załącznik nr </w:t>
      </w:r>
      <w:r w:rsidR="00990FDF">
        <w:t>5</w:t>
      </w:r>
      <w:r w:rsidR="004304FC" w:rsidRPr="00A04406">
        <w:t xml:space="preserve"> – Zobowiązanie</w:t>
      </w:r>
    </w:p>
    <w:p w14:paraId="5878EB5F" w14:textId="0DD4D316" w:rsidR="004304FC" w:rsidRPr="00A04406" w:rsidRDefault="00993467" w:rsidP="0050304A">
      <w:pPr>
        <w:spacing w:line="288" w:lineRule="auto"/>
        <w:jc w:val="both"/>
      </w:pPr>
      <w:r w:rsidRPr="00A04406">
        <w:t xml:space="preserve">Załącznik nr </w:t>
      </w:r>
      <w:r w:rsidR="00990FDF">
        <w:t>6</w:t>
      </w:r>
      <w:r w:rsidR="004304FC" w:rsidRPr="00A04406">
        <w:t xml:space="preserve"> – Oświadczenie o przynależności lub braku przynależności do grupy kapitałowej</w:t>
      </w:r>
    </w:p>
    <w:p w14:paraId="31EA82FD" w14:textId="3A66A739" w:rsidR="004304FC" w:rsidRPr="00A04406" w:rsidRDefault="002C77A7" w:rsidP="0050304A">
      <w:pPr>
        <w:spacing w:line="288" w:lineRule="auto"/>
        <w:jc w:val="both"/>
      </w:pPr>
      <w:r w:rsidRPr="00A04406">
        <w:t xml:space="preserve">Załącznik nr </w:t>
      </w:r>
      <w:r w:rsidR="00990FDF">
        <w:t>7</w:t>
      </w:r>
      <w:r w:rsidR="004304FC" w:rsidRPr="00A04406">
        <w:t xml:space="preserve"> – Projekt umowy</w:t>
      </w:r>
    </w:p>
    <w:p w14:paraId="0CAFF7D5" w14:textId="57D4CB5F" w:rsidR="002C77A7" w:rsidRPr="00A04406" w:rsidRDefault="002C77A7" w:rsidP="0050304A">
      <w:pPr>
        <w:spacing w:line="288" w:lineRule="auto"/>
        <w:jc w:val="both"/>
      </w:pPr>
      <w:r w:rsidRPr="00A04406">
        <w:t xml:space="preserve">Załącznik nr </w:t>
      </w:r>
      <w:r w:rsidR="00990FDF">
        <w:t>8</w:t>
      </w:r>
      <w:r w:rsidRPr="00A04406">
        <w:t xml:space="preserve"> – Opis przedmiotu zamówienia</w:t>
      </w:r>
    </w:p>
    <w:sectPr w:rsidR="002C77A7" w:rsidRPr="00A04406" w:rsidSect="00FC1F02">
      <w:headerReference w:type="default" r:id="rId12"/>
      <w:footerReference w:type="default" r:id="rId13"/>
      <w:pgSz w:w="11906" w:h="16838"/>
      <w:pgMar w:top="212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DDF1DE" w14:textId="77777777" w:rsidR="00F25FE6" w:rsidRDefault="00F25FE6" w:rsidP="00672DE6">
      <w:r>
        <w:separator/>
      </w:r>
    </w:p>
  </w:endnote>
  <w:endnote w:type="continuationSeparator" w:id="0">
    <w:p w14:paraId="56F41E0F" w14:textId="77777777" w:rsidR="00F25FE6" w:rsidRDefault="00F25FE6" w:rsidP="00672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0" w:usb1="08070000" w:usb2="00000010" w:usb3="00000000" w:csb0="00020002" w:csb1="00000000"/>
  </w:font>
  <w:font w:name="Calibri">
    <w:panose1 w:val="020F0502020204030204"/>
    <w:charset w:val="EE"/>
    <w:family w:val="swiss"/>
    <w:pitch w:val="variable"/>
    <w:sig w:usb0="E10002FF" w:usb1="4000ACFF" w:usb2="00000009" w:usb3="00000000" w:csb0="0000019F" w:csb1="00000000"/>
  </w:font>
  <w:font w:name="Tahoma">
    <w:altName w:val="Lucidasans"/>
    <w:panose1 w:val="020B0604030504040204"/>
    <w:charset w:val="EE"/>
    <w:family w:val="swiss"/>
    <w:pitch w:val="variable"/>
    <w:sig w:usb0="E1002EFF" w:usb1="C000605B" w:usb2="00000029" w:usb3="00000000" w:csb0="000101FF" w:csb1="00000000"/>
  </w:font>
  <w:font w:name="Univers-PL">
    <w:altName w:val="MS Gothic"/>
    <w:panose1 w:val="00000000000000000000"/>
    <w:charset w:val="80"/>
    <w:family w:val="swiss"/>
    <w:notTrueType/>
    <w:pitch w:val="variable"/>
    <w:sig w:usb0="00000000" w:usb1="08070000" w:usb2="00000010" w:usb3="00000000" w:csb0="00020000" w:csb1="00000000"/>
  </w:font>
  <w:font w:name="MyriadPro-Regular">
    <w:altName w:val="Times New Roman"/>
    <w:charset w:val="01"/>
    <w:family w:val="roman"/>
    <w:pitch w:val="variable"/>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
    <w:altName w:val="MS Gothic"/>
    <w:panose1 w:val="00000000000000000000"/>
    <w:charset w:val="80"/>
    <w:family w:val="auto"/>
    <w:notTrueType/>
    <w:pitch w:val="variable"/>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8DC64" w14:textId="77777777" w:rsidR="008074D1" w:rsidRDefault="008074D1">
    <w:pPr>
      <w:pStyle w:val="Stopka"/>
      <w:jc w:val="right"/>
    </w:pPr>
    <w:r>
      <w:fldChar w:fldCharType="begin"/>
    </w:r>
    <w:r>
      <w:instrText>PAGE   \* MERGEFORMAT</w:instrText>
    </w:r>
    <w:r>
      <w:fldChar w:fldCharType="separate"/>
    </w:r>
    <w:r w:rsidR="00780BC8">
      <w:rPr>
        <w:noProof/>
      </w:rPr>
      <w:t>20</w:t>
    </w:r>
    <w:r>
      <w:rPr>
        <w:noProof/>
      </w:rPr>
      <w:fldChar w:fldCharType="end"/>
    </w:r>
  </w:p>
  <w:p w14:paraId="19BBB7AE" w14:textId="77777777" w:rsidR="008074D1" w:rsidRDefault="008074D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912286" w14:textId="77777777" w:rsidR="00F25FE6" w:rsidRDefault="00F25FE6" w:rsidP="00672DE6">
      <w:r>
        <w:separator/>
      </w:r>
    </w:p>
  </w:footnote>
  <w:footnote w:type="continuationSeparator" w:id="0">
    <w:p w14:paraId="578FBB71" w14:textId="77777777" w:rsidR="00F25FE6" w:rsidRDefault="00F25FE6" w:rsidP="00672D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C7353" w14:textId="77777777" w:rsidR="008074D1" w:rsidRDefault="00ED74C5" w:rsidP="00672DE6">
    <w:pPr>
      <w:pStyle w:val="Nagwek"/>
      <w:jc w:val="center"/>
    </w:pPr>
    <w:r>
      <w:rPr>
        <w:noProof/>
      </w:rPr>
      <w:drawing>
        <wp:anchor distT="0" distB="0" distL="114300" distR="114300" simplePos="0" relativeHeight="251659264" behindDoc="0" locked="0" layoutInCell="1" allowOverlap="1" wp14:anchorId="463EC20D" wp14:editId="70A75924">
          <wp:simplePos x="0" y="0"/>
          <wp:positionH relativeFrom="column">
            <wp:align>center</wp:align>
          </wp:positionH>
          <wp:positionV relativeFrom="paragraph">
            <wp:posOffset>140970</wp:posOffset>
          </wp:positionV>
          <wp:extent cx="6433200" cy="619200"/>
          <wp:effectExtent l="0" t="0" r="0" b="3175"/>
          <wp:wrapSquare wrapText="bothSides"/>
          <wp:docPr id="7" name="Obraz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3200" cy="619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A101DA" w14:textId="77777777" w:rsidR="008074D1" w:rsidRPr="00672DE6" w:rsidRDefault="008074D1" w:rsidP="00672DE6">
    <w:pPr>
      <w:pStyle w:val="Nagwek"/>
      <w:jc w:val="cent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3036FFE2"/>
    <w:name w:val="WW8Num2"/>
    <w:lvl w:ilvl="0">
      <w:start w:val="1"/>
      <w:numFmt w:val="decimal"/>
      <w:lvlText w:val="%1."/>
      <w:lvlJc w:val="left"/>
      <w:pPr>
        <w:tabs>
          <w:tab w:val="num" w:pos="-360"/>
        </w:tabs>
        <w:ind w:left="360" w:hanging="360"/>
      </w:pPr>
      <w:rPr>
        <w:rFonts w:cs="Arial"/>
      </w:rPr>
    </w:lvl>
    <w:lvl w:ilvl="1">
      <w:start w:val="1"/>
      <w:numFmt w:val="decimal"/>
      <w:lvlText w:val="%2."/>
      <w:lvlJc w:val="left"/>
      <w:pPr>
        <w:tabs>
          <w:tab w:val="num" w:pos="720"/>
        </w:tabs>
        <w:ind w:left="720" w:hanging="360"/>
      </w:pPr>
      <w:rPr>
        <w:rFonts w:cs="Times New Roman"/>
      </w:rPr>
    </w:lvl>
    <w:lvl w:ilvl="2">
      <w:start w:val="1"/>
      <w:numFmt w:val="decimal"/>
      <w:lvlText w:val="%2.%3."/>
      <w:lvlJc w:val="left"/>
      <w:pPr>
        <w:tabs>
          <w:tab w:val="num" w:pos="1080"/>
        </w:tabs>
        <w:ind w:left="1080" w:hanging="360"/>
      </w:pPr>
      <w:rPr>
        <w:rFonts w:cs="Times New Roman"/>
        <w:b w:val="0"/>
      </w:rPr>
    </w:lvl>
    <w:lvl w:ilvl="3">
      <w:start w:val="1"/>
      <w:numFmt w:val="decimal"/>
      <w:lvlText w:val="%2.%3.%4."/>
      <w:lvlJc w:val="left"/>
      <w:pPr>
        <w:tabs>
          <w:tab w:val="num" w:pos="1440"/>
        </w:tabs>
        <w:ind w:left="1440" w:hanging="360"/>
      </w:pPr>
      <w:rPr>
        <w:rFonts w:cs="Times New Roman"/>
      </w:rPr>
    </w:lvl>
    <w:lvl w:ilvl="4">
      <w:start w:val="1"/>
      <w:numFmt w:val="decimal"/>
      <w:lvlText w:val="%2.%3.%4.%5."/>
      <w:lvlJc w:val="left"/>
      <w:pPr>
        <w:tabs>
          <w:tab w:val="num" w:pos="1800"/>
        </w:tabs>
        <w:ind w:left="1800" w:hanging="360"/>
      </w:pPr>
      <w:rPr>
        <w:rFonts w:cs="Times New Roman"/>
      </w:rPr>
    </w:lvl>
    <w:lvl w:ilvl="5">
      <w:start w:val="1"/>
      <w:numFmt w:val="decimal"/>
      <w:lvlText w:val="%2.%3.%4.%5.%6."/>
      <w:lvlJc w:val="left"/>
      <w:pPr>
        <w:tabs>
          <w:tab w:val="num" w:pos="2160"/>
        </w:tabs>
        <w:ind w:left="2160" w:hanging="360"/>
      </w:pPr>
      <w:rPr>
        <w:rFonts w:cs="Times New Roman"/>
      </w:rPr>
    </w:lvl>
    <w:lvl w:ilvl="6">
      <w:start w:val="1"/>
      <w:numFmt w:val="decimal"/>
      <w:lvlText w:val="%2.%3.%4.%5.%6.%7."/>
      <w:lvlJc w:val="left"/>
      <w:pPr>
        <w:tabs>
          <w:tab w:val="num" w:pos="2520"/>
        </w:tabs>
        <w:ind w:left="2520" w:hanging="360"/>
      </w:pPr>
      <w:rPr>
        <w:rFonts w:cs="Times New Roman"/>
      </w:rPr>
    </w:lvl>
    <w:lvl w:ilvl="7">
      <w:start w:val="1"/>
      <w:numFmt w:val="decimal"/>
      <w:lvlText w:val="%2.%3.%4.%5.%6.%7.%8."/>
      <w:lvlJc w:val="left"/>
      <w:pPr>
        <w:tabs>
          <w:tab w:val="num" w:pos="2880"/>
        </w:tabs>
        <w:ind w:left="2880" w:hanging="360"/>
      </w:pPr>
      <w:rPr>
        <w:rFonts w:cs="Times New Roman"/>
      </w:rPr>
    </w:lvl>
    <w:lvl w:ilvl="8">
      <w:start w:val="1"/>
      <w:numFmt w:val="decimal"/>
      <w:lvlText w:val="%2.%3.%4.%5.%6.%7.%8.%9."/>
      <w:lvlJc w:val="left"/>
      <w:pPr>
        <w:tabs>
          <w:tab w:val="num" w:pos="3240"/>
        </w:tabs>
        <w:ind w:left="3240" w:hanging="360"/>
      </w:pPr>
      <w:rPr>
        <w:rFonts w:cs="Times New Roman"/>
      </w:rPr>
    </w:lvl>
  </w:abstractNum>
  <w:abstractNum w:abstractNumId="1" w15:restartNumberingAfterBreak="0">
    <w:nsid w:val="00000019"/>
    <w:multiLevelType w:val="singleLevel"/>
    <w:tmpl w:val="00000019"/>
    <w:name w:val="WW8Num32"/>
    <w:lvl w:ilvl="0">
      <w:start w:val="1"/>
      <w:numFmt w:val="bullet"/>
      <w:lvlText w:val=""/>
      <w:lvlJc w:val="left"/>
      <w:pPr>
        <w:tabs>
          <w:tab w:val="num" w:pos="0"/>
        </w:tabs>
        <w:ind w:left="720" w:hanging="360"/>
      </w:pPr>
      <w:rPr>
        <w:rFonts w:ascii="Symbol" w:hAnsi="Symbol"/>
        <w:sz w:val="20"/>
      </w:rPr>
    </w:lvl>
  </w:abstractNum>
  <w:abstractNum w:abstractNumId="2" w15:restartNumberingAfterBreak="0">
    <w:nsid w:val="07381F7C"/>
    <w:multiLevelType w:val="hybridMultilevel"/>
    <w:tmpl w:val="253CE1F6"/>
    <w:lvl w:ilvl="0" w:tplc="5634A28C">
      <w:start w:val="1"/>
      <w:numFmt w:val="decimal"/>
      <w:lvlText w:val="%1."/>
      <w:lvlJc w:val="left"/>
      <w:pPr>
        <w:ind w:left="7232" w:hanging="360"/>
      </w:pPr>
      <w:rPr>
        <w:rFonts w:cs="Times New Roman"/>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3D1CDC"/>
    <w:multiLevelType w:val="hybridMultilevel"/>
    <w:tmpl w:val="6302B1EE"/>
    <w:lvl w:ilvl="0" w:tplc="7A3A9390">
      <w:start w:val="1"/>
      <w:numFmt w:val="upperRoman"/>
      <w:pStyle w:val="Listanumerowana"/>
      <w:lvlText w:val="%1."/>
      <w:lvlJc w:val="left"/>
      <w:pPr>
        <w:ind w:left="1080" w:hanging="720"/>
      </w:pPr>
      <w:rPr>
        <w:rFonts w:cs="Times New Roman" w:hint="default"/>
        <w:b/>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A982580"/>
    <w:multiLevelType w:val="hybridMultilevel"/>
    <w:tmpl w:val="C58C05EE"/>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DB17018"/>
    <w:multiLevelType w:val="hybridMultilevel"/>
    <w:tmpl w:val="4906D5D4"/>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6" w15:restartNumberingAfterBreak="0">
    <w:nsid w:val="106A7754"/>
    <w:multiLevelType w:val="hybridMultilevel"/>
    <w:tmpl w:val="2868718A"/>
    <w:lvl w:ilvl="0" w:tplc="A06A7A66">
      <w:start w:val="1"/>
      <w:numFmt w:val="lowerLetter"/>
      <w:lvlText w:val="%1)"/>
      <w:lvlJc w:val="left"/>
      <w:pPr>
        <w:tabs>
          <w:tab w:val="num" w:pos="5792"/>
        </w:tabs>
        <w:ind w:left="5792"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3426DD3"/>
    <w:multiLevelType w:val="hybridMultilevel"/>
    <w:tmpl w:val="110C5444"/>
    <w:lvl w:ilvl="0" w:tplc="04150017">
      <w:start w:val="1"/>
      <w:numFmt w:val="lowerLetter"/>
      <w:lvlText w:val="%1)"/>
      <w:lvlJc w:val="left"/>
      <w:pPr>
        <w:ind w:left="1080" w:hanging="360"/>
      </w:p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1559310D"/>
    <w:multiLevelType w:val="hybridMultilevel"/>
    <w:tmpl w:val="F28097CA"/>
    <w:lvl w:ilvl="0" w:tplc="AE5CB324">
      <w:start w:val="1"/>
      <w:numFmt w:val="decimal"/>
      <w:lvlText w:val="%1."/>
      <w:lvlJc w:val="left"/>
      <w:pPr>
        <w:ind w:left="360" w:hanging="360"/>
      </w:pPr>
      <w:rPr>
        <w:rFonts w:ascii="Times New Roman" w:eastAsia="Times New Roman" w:hAnsi="Times New Roman" w:cs="Times New Roman" w:hint="default"/>
        <w:b w:val="0"/>
      </w:rPr>
    </w:lvl>
    <w:lvl w:ilvl="1" w:tplc="04150019" w:tentative="1">
      <w:start w:val="1"/>
      <w:numFmt w:val="lowerLetter"/>
      <w:lvlText w:val="%2."/>
      <w:lvlJc w:val="left"/>
      <w:pPr>
        <w:ind w:left="-3272" w:hanging="360"/>
      </w:pPr>
      <w:rPr>
        <w:rFonts w:cs="Times New Roman"/>
      </w:rPr>
    </w:lvl>
    <w:lvl w:ilvl="2" w:tplc="0415001B" w:tentative="1">
      <w:start w:val="1"/>
      <w:numFmt w:val="lowerRoman"/>
      <w:lvlText w:val="%3."/>
      <w:lvlJc w:val="right"/>
      <w:pPr>
        <w:ind w:left="-2552" w:hanging="180"/>
      </w:pPr>
      <w:rPr>
        <w:rFonts w:cs="Times New Roman"/>
      </w:rPr>
    </w:lvl>
    <w:lvl w:ilvl="3" w:tplc="0415000F" w:tentative="1">
      <w:start w:val="1"/>
      <w:numFmt w:val="decimal"/>
      <w:lvlText w:val="%4."/>
      <w:lvlJc w:val="left"/>
      <w:pPr>
        <w:ind w:left="-1832" w:hanging="360"/>
      </w:pPr>
      <w:rPr>
        <w:rFonts w:cs="Times New Roman"/>
      </w:rPr>
    </w:lvl>
    <w:lvl w:ilvl="4" w:tplc="04150019" w:tentative="1">
      <w:start w:val="1"/>
      <w:numFmt w:val="lowerLetter"/>
      <w:lvlText w:val="%5."/>
      <w:lvlJc w:val="left"/>
      <w:pPr>
        <w:ind w:left="-1112" w:hanging="360"/>
      </w:pPr>
      <w:rPr>
        <w:rFonts w:cs="Times New Roman"/>
      </w:rPr>
    </w:lvl>
    <w:lvl w:ilvl="5" w:tplc="0415001B" w:tentative="1">
      <w:start w:val="1"/>
      <w:numFmt w:val="lowerRoman"/>
      <w:lvlText w:val="%6."/>
      <w:lvlJc w:val="right"/>
      <w:pPr>
        <w:ind w:left="-392" w:hanging="180"/>
      </w:pPr>
      <w:rPr>
        <w:rFonts w:cs="Times New Roman"/>
      </w:rPr>
    </w:lvl>
    <w:lvl w:ilvl="6" w:tplc="0415000F" w:tentative="1">
      <w:start w:val="1"/>
      <w:numFmt w:val="decimal"/>
      <w:lvlText w:val="%7."/>
      <w:lvlJc w:val="left"/>
      <w:pPr>
        <w:ind w:left="328" w:hanging="360"/>
      </w:pPr>
      <w:rPr>
        <w:rFonts w:cs="Times New Roman"/>
      </w:rPr>
    </w:lvl>
    <w:lvl w:ilvl="7" w:tplc="04150019" w:tentative="1">
      <w:start w:val="1"/>
      <w:numFmt w:val="lowerLetter"/>
      <w:lvlText w:val="%8."/>
      <w:lvlJc w:val="left"/>
      <w:pPr>
        <w:ind w:left="1048" w:hanging="360"/>
      </w:pPr>
      <w:rPr>
        <w:rFonts w:cs="Times New Roman"/>
      </w:rPr>
    </w:lvl>
    <w:lvl w:ilvl="8" w:tplc="0415001B" w:tentative="1">
      <w:start w:val="1"/>
      <w:numFmt w:val="lowerRoman"/>
      <w:lvlText w:val="%9."/>
      <w:lvlJc w:val="right"/>
      <w:pPr>
        <w:ind w:left="1768" w:hanging="180"/>
      </w:pPr>
      <w:rPr>
        <w:rFonts w:cs="Times New Roman"/>
      </w:rPr>
    </w:lvl>
  </w:abstractNum>
  <w:abstractNum w:abstractNumId="9" w15:restartNumberingAfterBreak="0">
    <w:nsid w:val="157D1034"/>
    <w:multiLevelType w:val="hybridMultilevel"/>
    <w:tmpl w:val="B83078B4"/>
    <w:lvl w:ilvl="0" w:tplc="31C8449E">
      <w:start w:val="1"/>
      <w:numFmt w:val="lowerLetter"/>
      <w:lvlText w:val="%1)"/>
      <w:lvlJc w:val="left"/>
      <w:pPr>
        <w:ind w:left="717" w:hanging="360"/>
      </w:pPr>
      <w:rPr>
        <w:rFonts w:cs="Times New Roman" w:hint="default"/>
      </w:rPr>
    </w:lvl>
    <w:lvl w:ilvl="1" w:tplc="04150019" w:tentative="1">
      <w:start w:val="1"/>
      <w:numFmt w:val="lowerLetter"/>
      <w:lvlText w:val="%2."/>
      <w:lvlJc w:val="left"/>
      <w:pPr>
        <w:ind w:left="1437" w:hanging="360"/>
      </w:pPr>
      <w:rPr>
        <w:rFonts w:cs="Times New Roman"/>
      </w:rPr>
    </w:lvl>
    <w:lvl w:ilvl="2" w:tplc="0415001B" w:tentative="1">
      <w:start w:val="1"/>
      <w:numFmt w:val="lowerRoman"/>
      <w:lvlText w:val="%3."/>
      <w:lvlJc w:val="right"/>
      <w:pPr>
        <w:ind w:left="2157" w:hanging="180"/>
      </w:pPr>
      <w:rPr>
        <w:rFonts w:cs="Times New Roman"/>
      </w:rPr>
    </w:lvl>
    <w:lvl w:ilvl="3" w:tplc="0415000F" w:tentative="1">
      <w:start w:val="1"/>
      <w:numFmt w:val="decimal"/>
      <w:lvlText w:val="%4."/>
      <w:lvlJc w:val="left"/>
      <w:pPr>
        <w:ind w:left="2877" w:hanging="360"/>
      </w:pPr>
      <w:rPr>
        <w:rFonts w:cs="Times New Roman"/>
      </w:rPr>
    </w:lvl>
    <w:lvl w:ilvl="4" w:tplc="04150019" w:tentative="1">
      <w:start w:val="1"/>
      <w:numFmt w:val="lowerLetter"/>
      <w:lvlText w:val="%5."/>
      <w:lvlJc w:val="left"/>
      <w:pPr>
        <w:ind w:left="3597" w:hanging="360"/>
      </w:pPr>
      <w:rPr>
        <w:rFonts w:cs="Times New Roman"/>
      </w:rPr>
    </w:lvl>
    <w:lvl w:ilvl="5" w:tplc="0415001B" w:tentative="1">
      <w:start w:val="1"/>
      <w:numFmt w:val="lowerRoman"/>
      <w:lvlText w:val="%6."/>
      <w:lvlJc w:val="right"/>
      <w:pPr>
        <w:ind w:left="4317" w:hanging="180"/>
      </w:pPr>
      <w:rPr>
        <w:rFonts w:cs="Times New Roman"/>
      </w:rPr>
    </w:lvl>
    <w:lvl w:ilvl="6" w:tplc="0415000F" w:tentative="1">
      <w:start w:val="1"/>
      <w:numFmt w:val="decimal"/>
      <w:lvlText w:val="%7."/>
      <w:lvlJc w:val="left"/>
      <w:pPr>
        <w:ind w:left="5037" w:hanging="360"/>
      </w:pPr>
      <w:rPr>
        <w:rFonts w:cs="Times New Roman"/>
      </w:rPr>
    </w:lvl>
    <w:lvl w:ilvl="7" w:tplc="04150019" w:tentative="1">
      <w:start w:val="1"/>
      <w:numFmt w:val="lowerLetter"/>
      <w:lvlText w:val="%8."/>
      <w:lvlJc w:val="left"/>
      <w:pPr>
        <w:ind w:left="5757" w:hanging="360"/>
      </w:pPr>
      <w:rPr>
        <w:rFonts w:cs="Times New Roman"/>
      </w:rPr>
    </w:lvl>
    <w:lvl w:ilvl="8" w:tplc="0415001B" w:tentative="1">
      <w:start w:val="1"/>
      <w:numFmt w:val="lowerRoman"/>
      <w:lvlText w:val="%9."/>
      <w:lvlJc w:val="right"/>
      <w:pPr>
        <w:ind w:left="6477" w:hanging="180"/>
      </w:pPr>
      <w:rPr>
        <w:rFonts w:cs="Times New Roman"/>
      </w:rPr>
    </w:lvl>
  </w:abstractNum>
  <w:abstractNum w:abstractNumId="10" w15:restartNumberingAfterBreak="0">
    <w:nsid w:val="17246F59"/>
    <w:multiLevelType w:val="multilevel"/>
    <w:tmpl w:val="0415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83E3146"/>
    <w:multiLevelType w:val="hybridMultilevel"/>
    <w:tmpl w:val="225C98FE"/>
    <w:lvl w:ilvl="0" w:tplc="F3DA93CA">
      <w:start w:val="1"/>
      <w:numFmt w:val="decimal"/>
      <w:lvlText w:val="%1)"/>
      <w:lvlJc w:val="left"/>
      <w:pPr>
        <w:tabs>
          <w:tab w:val="num" w:pos="5792"/>
        </w:tabs>
        <w:ind w:left="5792" w:hanging="360"/>
      </w:pPr>
      <w:rPr>
        <w:rFonts w:ascii="Times New Roman" w:eastAsia="Times New Roman" w:hAnsi="Times New Roman" w:cs="Times New Roman" w:hint="default"/>
        <w:sz w:val="24"/>
        <w:szCs w:val="24"/>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1F204055"/>
    <w:multiLevelType w:val="hybridMultilevel"/>
    <w:tmpl w:val="62FA8340"/>
    <w:lvl w:ilvl="0" w:tplc="B5D070DE">
      <w:start w:val="1"/>
      <w:numFmt w:val="decimal"/>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2BA7A28"/>
    <w:multiLevelType w:val="hybridMultilevel"/>
    <w:tmpl w:val="7C788CC0"/>
    <w:lvl w:ilvl="0" w:tplc="39FABDF6">
      <w:start w:val="3"/>
      <w:numFmt w:val="decimal"/>
      <w:lvlText w:val="%1."/>
      <w:lvlJc w:val="left"/>
      <w:pPr>
        <w:ind w:left="2912" w:hanging="360"/>
      </w:pPr>
      <w:rPr>
        <w:rFonts w:cs="Times New Roman" w:hint="default"/>
      </w:rPr>
    </w:lvl>
    <w:lvl w:ilvl="1" w:tplc="4648BD6E">
      <w:start w:val="1"/>
      <w:numFmt w:val="decimal"/>
      <w:lvlText w:val="%2)"/>
      <w:lvlJc w:val="left"/>
      <w:pPr>
        <w:ind w:left="3632" w:hanging="360"/>
      </w:pPr>
      <w:rPr>
        <w:rFonts w:ascii="Times New Roman" w:eastAsia="Times New Roman" w:hAnsi="Times New Roman" w:cs="Times New Roman"/>
      </w:rPr>
    </w:lvl>
    <w:lvl w:ilvl="2" w:tplc="0415001B">
      <w:start w:val="1"/>
      <w:numFmt w:val="lowerRoman"/>
      <w:lvlText w:val="%3."/>
      <w:lvlJc w:val="right"/>
      <w:pPr>
        <w:ind w:left="4352" w:hanging="180"/>
      </w:pPr>
      <w:rPr>
        <w:rFonts w:cs="Times New Roman"/>
      </w:rPr>
    </w:lvl>
    <w:lvl w:ilvl="3" w:tplc="8966B3E0">
      <w:start w:val="1"/>
      <w:numFmt w:val="decimal"/>
      <w:lvlText w:val="%4."/>
      <w:lvlJc w:val="left"/>
      <w:pPr>
        <w:ind w:left="5072" w:hanging="360"/>
      </w:pPr>
      <w:rPr>
        <w:rFonts w:ascii="Times New Roman" w:eastAsia="Times New Roman" w:hAnsi="Times New Roman" w:cs="Times New Roman"/>
      </w:rPr>
    </w:lvl>
    <w:lvl w:ilvl="4" w:tplc="2848CE8A">
      <w:start w:val="1"/>
      <w:numFmt w:val="lowerLetter"/>
      <w:lvlText w:val="%5)"/>
      <w:lvlJc w:val="left"/>
      <w:pPr>
        <w:ind w:left="1260" w:hanging="360"/>
      </w:pPr>
      <w:rPr>
        <w:rFonts w:cs="Times New Roman" w:hint="default"/>
      </w:rPr>
    </w:lvl>
    <w:lvl w:ilvl="5" w:tplc="0415001B">
      <w:start w:val="1"/>
      <w:numFmt w:val="lowerRoman"/>
      <w:lvlText w:val="%6."/>
      <w:lvlJc w:val="right"/>
      <w:pPr>
        <w:ind w:left="6512" w:hanging="180"/>
      </w:pPr>
      <w:rPr>
        <w:rFonts w:cs="Times New Roman"/>
      </w:rPr>
    </w:lvl>
    <w:lvl w:ilvl="6" w:tplc="5634A28C">
      <w:start w:val="1"/>
      <w:numFmt w:val="decimal"/>
      <w:lvlText w:val="%7."/>
      <w:lvlJc w:val="left"/>
      <w:pPr>
        <w:ind w:left="7232" w:hanging="360"/>
      </w:pPr>
      <w:rPr>
        <w:rFonts w:cs="Times New Roman"/>
        <w:sz w:val="24"/>
        <w:szCs w:val="24"/>
      </w:rPr>
    </w:lvl>
    <w:lvl w:ilvl="7" w:tplc="04150019">
      <w:start w:val="1"/>
      <w:numFmt w:val="lowerLetter"/>
      <w:lvlText w:val="%8."/>
      <w:lvlJc w:val="left"/>
      <w:pPr>
        <w:ind w:left="7952" w:hanging="360"/>
      </w:pPr>
      <w:rPr>
        <w:rFonts w:cs="Times New Roman"/>
      </w:rPr>
    </w:lvl>
    <w:lvl w:ilvl="8" w:tplc="0415001B">
      <w:start w:val="1"/>
      <w:numFmt w:val="lowerRoman"/>
      <w:lvlText w:val="%9."/>
      <w:lvlJc w:val="right"/>
      <w:pPr>
        <w:ind w:left="8672" w:hanging="180"/>
      </w:pPr>
      <w:rPr>
        <w:rFonts w:cs="Times New Roman"/>
      </w:rPr>
    </w:lvl>
  </w:abstractNum>
  <w:abstractNum w:abstractNumId="15" w15:restartNumberingAfterBreak="0">
    <w:nsid w:val="244234E3"/>
    <w:multiLevelType w:val="hybridMultilevel"/>
    <w:tmpl w:val="68DAFC2E"/>
    <w:lvl w:ilvl="0" w:tplc="63ECC5B4">
      <w:start w:val="1"/>
      <w:numFmt w:val="lowerLetter"/>
      <w:lvlText w:val="%1)"/>
      <w:lvlJc w:val="left"/>
      <w:pPr>
        <w:tabs>
          <w:tab w:val="num" w:pos="672"/>
        </w:tabs>
        <w:ind w:left="672" w:hanging="360"/>
      </w:pPr>
      <w:rPr>
        <w:rFonts w:ascii="Times New Roman" w:eastAsia="Times New Roman" w:hAnsi="Times New Roman" w:cs="Times New Roman"/>
        <w:sz w:val="24"/>
        <w:szCs w:val="24"/>
      </w:rPr>
    </w:lvl>
    <w:lvl w:ilvl="1" w:tplc="04150019">
      <w:start w:val="1"/>
      <w:numFmt w:val="lowerLetter"/>
      <w:lvlText w:val="%2."/>
      <w:lvlJc w:val="left"/>
      <w:pPr>
        <w:tabs>
          <w:tab w:val="num" w:pos="1797"/>
        </w:tabs>
        <w:ind w:left="1797" w:hanging="360"/>
      </w:pPr>
      <w:rPr>
        <w:rFonts w:cs="Times New Roman"/>
      </w:rPr>
    </w:lvl>
    <w:lvl w:ilvl="2" w:tplc="04150001">
      <w:start w:val="1"/>
      <w:numFmt w:val="bullet"/>
      <w:lvlText w:val=""/>
      <w:lvlJc w:val="left"/>
      <w:pPr>
        <w:tabs>
          <w:tab w:val="num" w:pos="2697"/>
        </w:tabs>
        <w:ind w:left="2697" w:hanging="360"/>
      </w:pPr>
      <w:rPr>
        <w:rFonts w:ascii="Symbol" w:hAnsi="Symbol" w:hint="default"/>
      </w:rPr>
    </w:lvl>
    <w:lvl w:ilvl="3" w:tplc="04150001">
      <w:start w:val="1"/>
      <w:numFmt w:val="bullet"/>
      <w:lvlText w:val=""/>
      <w:lvlJc w:val="left"/>
      <w:pPr>
        <w:tabs>
          <w:tab w:val="num" w:pos="3237"/>
        </w:tabs>
        <w:ind w:left="3237" w:hanging="360"/>
      </w:pPr>
      <w:rPr>
        <w:rFonts w:ascii="Symbol" w:hAnsi="Symbol" w:hint="default"/>
      </w:rPr>
    </w:lvl>
    <w:lvl w:ilvl="4" w:tplc="04150017">
      <w:start w:val="1"/>
      <w:numFmt w:val="lowerLetter"/>
      <w:lvlText w:val="%5)"/>
      <w:lvlJc w:val="left"/>
      <w:pPr>
        <w:tabs>
          <w:tab w:val="num" w:pos="3957"/>
        </w:tabs>
        <w:ind w:left="3957" w:hanging="360"/>
      </w:pPr>
      <w:rPr>
        <w:rFonts w:cs="Times New Roman"/>
      </w:rPr>
    </w:lvl>
    <w:lvl w:ilvl="5" w:tplc="56043288">
      <w:start w:val="1"/>
      <w:numFmt w:val="lowerLetter"/>
      <w:lvlText w:val="%6)"/>
      <w:lvlJc w:val="left"/>
      <w:pPr>
        <w:tabs>
          <w:tab w:val="num" w:pos="906"/>
        </w:tabs>
        <w:ind w:left="906" w:hanging="360"/>
      </w:pPr>
      <w:rPr>
        <w:rFonts w:cs="Times New Roman"/>
        <w:b/>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5A8AF146">
      <w:start w:val="1"/>
      <w:numFmt w:val="decimal"/>
      <w:lvlText w:val="%9."/>
      <w:lvlJc w:val="left"/>
      <w:pPr>
        <w:tabs>
          <w:tab w:val="num" w:pos="6480"/>
        </w:tabs>
        <w:ind w:left="6480" w:hanging="360"/>
      </w:pPr>
      <w:rPr>
        <w:rFonts w:cs="Times New Roman" w:hint="default"/>
      </w:rPr>
    </w:lvl>
  </w:abstractNum>
  <w:abstractNum w:abstractNumId="16" w15:restartNumberingAfterBreak="0">
    <w:nsid w:val="27FE0626"/>
    <w:multiLevelType w:val="hybridMultilevel"/>
    <w:tmpl w:val="73201E8E"/>
    <w:lvl w:ilvl="0" w:tplc="2FE2752C">
      <w:start w:val="9"/>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29234DDD"/>
    <w:multiLevelType w:val="hybridMultilevel"/>
    <w:tmpl w:val="65B0A182"/>
    <w:lvl w:ilvl="0" w:tplc="0415000F">
      <w:start w:val="1"/>
      <w:numFmt w:val="decimal"/>
      <w:lvlText w:val="%1."/>
      <w:lvlJc w:val="left"/>
      <w:pPr>
        <w:ind w:left="2912" w:hanging="360"/>
      </w:pPr>
      <w:rPr>
        <w:rFonts w:cs="Times New Roman"/>
      </w:rPr>
    </w:lvl>
    <w:lvl w:ilvl="1" w:tplc="04150019">
      <w:start w:val="1"/>
      <w:numFmt w:val="lowerLetter"/>
      <w:lvlText w:val="%2."/>
      <w:lvlJc w:val="left"/>
      <w:pPr>
        <w:ind w:left="3632" w:hanging="360"/>
      </w:pPr>
      <w:rPr>
        <w:rFonts w:cs="Times New Roman"/>
      </w:rPr>
    </w:lvl>
    <w:lvl w:ilvl="2" w:tplc="0415001B">
      <w:start w:val="1"/>
      <w:numFmt w:val="lowerRoman"/>
      <w:lvlText w:val="%3."/>
      <w:lvlJc w:val="right"/>
      <w:pPr>
        <w:ind w:left="4352" w:hanging="180"/>
      </w:pPr>
      <w:rPr>
        <w:rFonts w:cs="Times New Roman"/>
      </w:rPr>
    </w:lvl>
    <w:lvl w:ilvl="3" w:tplc="745ECF8C">
      <w:start w:val="2"/>
      <w:numFmt w:val="decimal"/>
      <w:lvlText w:val="%4."/>
      <w:lvlJc w:val="left"/>
      <w:pPr>
        <w:ind w:left="5072" w:hanging="360"/>
      </w:pPr>
      <w:rPr>
        <w:rFonts w:cs="Times New Roman" w:hint="default"/>
      </w:rPr>
    </w:lvl>
    <w:lvl w:ilvl="4" w:tplc="04150017">
      <w:start w:val="1"/>
      <w:numFmt w:val="lowerLetter"/>
      <w:lvlText w:val="%5)"/>
      <w:lvlJc w:val="left"/>
      <w:pPr>
        <w:ind w:left="5792" w:hanging="360"/>
      </w:pPr>
      <w:rPr>
        <w:rFonts w:cs="Times New Roman"/>
      </w:rPr>
    </w:lvl>
    <w:lvl w:ilvl="5" w:tplc="0415001B">
      <w:start w:val="1"/>
      <w:numFmt w:val="lowerRoman"/>
      <w:lvlText w:val="%6."/>
      <w:lvlJc w:val="right"/>
      <w:pPr>
        <w:ind w:left="6512" w:hanging="180"/>
      </w:pPr>
      <w:rPr>
        <w:rFonts w:cs="Times New Roman"/>
      </w:rPr>
    </w:lvl>
    <w:lvl w:ilvl="6" w:tplc="0415000F">
      <w:start w:val="1"/>
      <w:numFmt w:val="decimal"/>
      <w:lvlText w:val="%7."/>
      <w:lvlJc w:val="left"/>
      <w:pPr>
        <w:ind w:left="7232" w:hanging="360"/>
      </w:pPr>
      <w:rPr>
        <w:rFonts w:cs="Times New Roman"/>
      </w:rPr>
    </w:lvl>
    <w:lvl w:ilvl="7" w:tplc="04150019">
      <w:start w:val="1"/>
      <w:numFmt w:val="lowerLetter"/>
      <w:lvlText w:val="%8."/>
      <w:lvlJc w:val="left"/>
      <w:pPr>
        <w:ind w:left="7952" w:hanging="360"/>
      </w:pPr>
      <w:rPr>
        <w:rFonts w:cs="Times New Roman"/>
      </w:rPr>
    </w:lvl>
    <w:lvl w:ilvl="8" w:tplc="0415001B">
      <w:start w:val="1"/>
      <w:numFmt w:val="lowerRoman"/>
      <w:lvlText w:val="%9."/>
      <w:lvlJc w:val="right"/>
      <w:pPr>
        <w:ind w:left="8672" w:hanging="180"/>
      </w:pPr>
      <w:rPr>
        <w:rFonts w:cs="Times New Roman"/>
      </w:rPr>
    </w:lvl>
  </w:abstractNum>
  <w:abstractNum w:abstractNumId="18" w15:restartNumberingAfterBreak="0">
    <w:nsid w:val="2C9F1848"/>
    <w:multiLevelType w:val="hybridMultilevel"/>
    <w:tmpl w:val="CCB24B92"/>
    <w:lvl w:ilvl="0" w:tplc="7D102CB0">
      <w:start w:val="1"/>
      <w:numFmt w:val="lowerLetter"/>
      <w:lvlText w:val="%1)"/>
      <w:lvlJc w:val="left"/>
      <w:pPr>
        <w:ind w:left="720" w:hanging="360"/>
      </w:pPr>
      <w:rPr>
        <w:rFonts w:eastAsia="Times New Roman"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35B50E9A"/>
    <w:multiLevelType w:val="hybridMultilevel"/>
    <w:tmpl w:val="D3C0F66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35E375B7"/>
    <w:multiLevelType w:val="hybridMultilevel"/>
    <w:tmpl w:val="A524EFA6"/>
    <w:lvl w:ilvl="0" w:tplc="0D1C66A0">
      <w:start w:val="1"/>
      <w:numFmt w:val="decimal"/>
      <w:lvlText w:val="%1."/>
      <w:lvlJc w:val="left"/>
      <w:pPr>
        <w:ind w:left="717" w:hanging="360"/>
      </w:pPr>
      <w:rPr>
        <w:rFonts w:cs="Times New Roman" w:hint="default"/>
      </w:rPr>
    </w:lvl>
    <w:lvl w:ilvl="1" w:tplc="76F8890C">
      <w:start w:val="1"/>
      <w:numFmt w:val="decimal"/>
      <w:lvlText w:val="%2)"/>
      <w:lvlJc w:val="left"/>
      <w:pPr>
        <w:ind w:left="1440" w:hanging="360"/>
      </w:pPr>
      <w:rPr>
        <w:rFonts w:eastAsia="TimesNewRoman" w:cs="Times New Roman" w:hint="eastAsia"/>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15:restartNumberingAfterBreak="0">
    <w:nsid w:val="36756C59"/>
    <w:multiLevelType w:val="hybridMultilevel"/>
    <w:tmpl w:val="597431C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77C53B9"/>
    <w:multiLevelType w:val="hybridMultilevel"/>
    <w:tmpl w:val="5CEC5F9E"/>
    <w:lvl w:ilvl="0" w:tplc="63ECC5B4">
      <w:start w:val="1"/>
      <w:numFmt w:val="lowerLetter"/>
      <w:lvlText w:val="%1)"/>
      <w:lvlJc w:val="left"/>
      <w:pPr>
        <w:tabs>
          <w:tab w:val="num" w:pos="672"/>
        </w:tabs>
        <w:ind w:left="672" w:hanging="360"/>
      </w:pPr>
      <w:rPr>
        <w:rFonts w:ascii="Times New Roman" w:eastAsia="Times New Roman" w:hAnsi="Times New Roman" w:cs="Times New Roman"/>
        <w:sz w:val="24"/>
        <w:szCs w:val="24"/>
      </w:rPr>
    </w:lvl>
    <w:lvl w:ilvl="1" w:tplc="04150019">
      <w:start w:val="1"/>
      <w:numFmt w:val="lowerLetter"/>
      <w:lvlText w:val="%2."/>
      <w:lvlJc w:val="left"/>
      <w:pPr>
        <w:tabs>
          <w:tab w:val="num" w:pos="1797"/>
        </w:tabs>
        <w:ind w:left="1797" w:hanging="360"/>
      </w:pPr>
      <w:rPr>
        <w:rFonts w:cs="Times New Roman"/>
      </w:rPr>
    </w:lvl>
    <w:lvl w:ilvl="2" w:tplc="04150001">
      <w:start w:val="1"/>
      <w:numFmt w:val="bullet"/>
      <w:lvlText w:val=""/>
      <w:lvlJc w:val="left"/>
      <w:pPr>
        <w:tabs>
          <w:tab w:val="num" w:pos="2697"/>
        </w:tabs>
        <w:ind w:left="2697" w:hanging="360"/>
      </w:pPr>
      <w:rPr>
        <w:rFonts w:ascii="Symbol" w:hAnsi="Symbol" w:hint="default"/>
      </w:rPr>
    </w:lvl>
    <w:lvl w:ilvl="3" w:tplc="04150001">
      <w:start w:val="1"/>
      <w:numFmt w:val="bullet"/>
      <w:lvlText w:val=""/>
      <w:lvlJc w:val="left"/>
      <w:pPr>
        <w:tabs>
          <w:tab w:val="num" w:pos="3237"/>
        </w:tabs>
        <w:ind w:left="3237" w:hanging="360"/>
      </w:pPr>
      <w:rPr>
        <w:rFonts w:ascii="Symbol" w:hAnsi="Symbol" w:hint="default"/>
      </w:rPr>
    </w:lvl>
    <w:lvl w:ilvl="4" w:tplc="04150017">
      <w:start w:val="1"/>
      <w:numFmt w:val="lowerLetter"/>
      <w:lvlText w:val="%5)"/>
      <w:lvlJc w:val="left"/>
      <w:pPr>
        <w:tabs>
          <w:tab w:val="num" w:pos="3957"/>
        </w:tabs>
        <w:ind w:left="3957" w:hanging="360"/>
      </w:pPr>
      <w:rPr>
        <w:rFonts w:cs="Times New Roman"/>
      </w:rPr>
    </w:lvl>
    <w:lvl w:ilvl="5" w:tplc="56043288">
      <w:start w:val="1"/>
      <w:numFmt w:val="lowerLetter"/>
      <w:lvlText w:val="%6)"/>
      <w:lvlJc w:val="left"/>
      <w:pPr>
        <w:tabs>
          <w:tab w:val="num" w:pos="906"/>
        </w:tabs>
        <w:ind w:left="906" w:hanging="360"/>
      </w:pPr>
      <w:rPr>
        <w:rFonts w:cs="Times New Roman"/>
        <w:b/>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5A8AF146">
      <w:start w:val="1"/>
      <w:numFmt w:val="decimal"/>
      <w:lvlText w:val="%9."/>
      <w:lvlJc w:val="left"/>
      <w:pPr>
        <w:tabs>
          <w:tab w:val="num" w:pos="6480"/>
        </w:tabs>
        <w:ind w:left="6480" w:hanging="360"/>
      </w:pPr>
      <w:rPr>
        <w:rFonts w:cs="Times New Roman" w:hint="default"/>
      </w:rPr>
    </w:lvl>
  </w:abstractNum>
  <w:abstractNum w:abstractNumId="24" w15:restartNumberingAfterBreak="0">
    <w:nsid w:val="37ED35D2"/>
    <w:multiLevelType w:val="hybridMultilevel"/>
    <w:tmpl w:val="09B6DA2E"/>
    <w:lvl w:ilvl="0" w:tplc="B0B4840A">
      <w:start w:val="1"/>
      <w:numFmt w:val="lowerLetter"/>
      <w:lvlText w:val="%1)"/>
      <w:lvlJc w:val="left"/>
      <w:pPr>
        <w:ind w:left="720" w:hanging="360"/>
      </w:pPr>
      <w:rPr>
        <w:rFonts w:cs="Times New Roman"/>
        <w:sz w:val="24"/>
        <w:szCs w:val="24"/>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3D8964C4"/>
    <w:multiLevelType w:val="hybridMultilevel"/>
    <w:tmpl w:val="2ADC89D0"/>
    <w:lvl w:ilvl="0" w:tplc="82FA3FC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3EF03BE7"/>
    <w:multiLevelType w:val="hybridMultilevel"/>
    <w:tmpl w:val="8ED86C94"/>
    <w:lvl w:ilvl="0" w:tplc="79205DF8">
      <w:start w:val="1"/>
      <w:numFmt w:val="lowerLetter"/>
      <w:lvlText w:val="%1)"/>
      <w:lvlJc w:val="left"/>
      <w:pPr>
        <w:ind w:left="5792"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404F6807"/>
    <w:multiLevelType w:val="hybridMultilevel"/>
    <w:tmpl w:val="63B8E7EA"/>
    <w:lvl w:ilvl="0" w:tplc="F02C54C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42114E7A"/>
    <w:multiLevelType w:val="hybridMultilevel"/>
    <w:tmpl w:val="CE96EF74"/>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43141D33"/>
    <w:multiLevelType w:val="hybridMultilevel"/>
    <w:tmpl w:val="CD9C69A4"/>
    <w:lvl w:ilvl="0" w:tplc="1B5CFB04">
      <w:start w:val="1"/>
      <w:numFmt w:val="lowerLetter"/>
      <w:lvlText w:val="%1)"/>
      <w:lvlJc w:val="left"/>
      <w:pPr>
        <w:ind w:left="5792"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451C7EBF"/>
    <w:multiLevelType w:val="hybridMultilevel"/>
    <w:tmpl w:val="1CA67B50"/>
    <w:lvl w:ilvl="0" w:tplc="72CC6C4C">
      <w:start w:val="1"/>
      <w:numFmt w:val="lowerLetter"/>
      <w:lvlText w:val="%1)"/>
      <w:lvlJc w:val="left"/>
      <w:pPr>
        <w:ind w:left="717" w:hanging="360"/>
      </w:pPr>
      <w:rPr>
        <w:rFonts w:cs="Times New Roman" w:hint="default"/>
      </w:rPr>
    </w:lvl>
    <w:lvl w:ilvl="1" w:tplc="04150019">
      <w:start w:val="1"/>
      <w:numFmt w:val="lowerLetter"/>
      <w:lvlText w:val="%2."/>
      <w:lvlJc w:val="left"/>
      <w:pPr>
        <w:ind w:left="1437" w:hanging="360"/>
      </w:pPr>
      <w:rPr>
        <w:rFonts w:cs="Times New Roman"/>
      </w:rPr>
    </w:lvl>
    <w:lvl w:ilvl="2" w:tplc="0415001B" w:tentative="1">
      <w:start w:val="1"/>
      <w:numFmt w:val="lowerRoman"/>
      <w:lvlText w:val="%3."/>
      <w:lvlJc w:val="right"/>
      <w:pPr>
        <w:ind w:left="2157" w:hanging="180"/>
      </w:pPr>
      <w:rPr>
        <w:rFonts w:cs="Times New Roman"/>
      </w:rPr>
    </w:lvl>
    <w:lvl w:ilvl="3" w:tplc="0415000F" w:tentative="1">
      <w:start w:val="1"/>
      <w:numFmt w:val="decimal"/>
      <w:lvlText w:val="%4."/>
      <w:lvlJc w:val="left"/>
      <w:pPr>
        <w:ind w:left="2877" w:hanging="360"/>
      </w:pPr>
      <w:rPr>
        <w:rFonts w:cs="Times New Roman"/>
      </w:rPr>
    </w:lvl>
    <w:lvl w:ilvl="4" w:tplc="04150019" w:tentative="1">
      <w:start w:val="1"/>
      <w:numFmt w:val="lowerLetter"/>
      <w:lvlText w:val="%5."/>
      <w:lvlJc w:val="left"/>
      <w:pPr>
        <w:ind w:left="3597" w:hanging="360"/>
      </w:pPr>
      <w:rPr>
        <w:rFonts w:cs="Times New Roman"/>
      </w:rPr>
    </w:lvl>
    <w:lvl w:ilvl="5" w:tplc="0415001B" w:tentative="1">
      <w:start w:val="1"/>
      <w:numFmt w:val="lowerRoman"/>
      <w:lvlText w:val="%6."/>
      <w:lvlJc w:val="right"/>
      <w:pPr>
        <w:ind w:left="4317" w:hanging="180"/>
      </w:pPr>
      <w:rPr>
        <w:rFonts w:cs="Times New Roman"/>
      </w:rPr>
    </w:lvl>
    <w:lvl w:ilvl="6" w:tplc="0415000F" w:tentative="1">
      <w:start w:val="1"/>
      <w:numFmt w:val="decimal"/>
      <w:lvlText w:val="%7."/>
      <w:lvlJc w:val="left"/>
      <w:pPr>
        <w:ind w:left="5037" w:hanging="360"/>
      </w:pPr>
      <w:rPr>
        <w:rFonts w:cs="Times New Roman"/>
      </w:rPr>
    </w:lvl>
    <w:lvl w:ilvl="7" w:tplc="04150019" w:tentative="1">
      <w:start w:val="1"/>
      <w:numFmt w:val="lowerLetter"/>
      <w:lvlText w:val="%8."/>
      <w:lvlJc w:val="left"/>
      <w:pPr>
        <w:ind w:left="5757" w:hanging="360"/>
      </w:pPr>
      <w:rPr>
        <w:rFonts w:cs="Times New Roman"/>
      </w:rPr>
    </w:lvl>
    <w:lvl w:ilvl="8" w:tplc="0415001B" w:tentative="1">
      <w:start w:val="1"/>
      <w:numFmt w:val="lowerRoman"/>
      <w:lvlText w:val="%9."/>
      <w:lvlJc w:val="right"/>
      <w:pPr>
        <w:ind w:left="6477" w:hanging="180"/>
      </w:pPr>
      <w:rPr>
        <w:rFonts w:cs="Times New Roman"/>
      </w:rPr>
    </w:lvl>
  </w:abstractNum>
  <w:abstractNum w:abstractNumId="31" w15:restartNumberingAfterBreak="0">
    <w:nsid w:val="4FAF4524"/>
    <w:multiLevelType w:val="hybridMultilevel"/>
    <w:tmpl w:val="AC0244E6"/>
    <w:lvl w:ilvl="0" w:tplc="496C3466">
      <w:start w:val="1"/>
      <w:numFmt w:val="lowerLetter"/>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4FDD1BFA"/>
    <w:multiLevelType w:val="hybridMultilevel"/>
    <w:tmpl w:val="ED7AE54A"/>
    <w:lvl w:ilvl="0" w:tplc="04150001">
      <w:start w:val="1"/>
      <w:numFmt w:val="bullet"/>
      <w:lvlText w:val=""/>
      <w:lvlJc w:val="left"/>
      <w:pPr>
        <w:ind w:left="1437" w:hanging="360"/>
      </w:pPr>
      <w:rPr>
        <w:rFonts w:ascii="Symbol" w:hAnsi="Symbol" w:hint="default"/>
      </w:rPr>
    </w:lvl>
    <w:lvl w:ilvl="1" w:tplc="04150003" w:tentative="1">
      <w:start w:val="1"/>
      <w:numFmt w:val="bullet"/>
      <w:lvlText w:val="o"/>
      <w:lvlJc w:val="left"/>
      <w:pPr>
        <w:ind w:left="2157" w:hanging="360"/>
      </w:pPr>
      <w:rPr>
        <w:rFonts w:ascii="Courier New" w:hAnsi="Courier New" w:hint="default"/>
      </w:rPr>
    </w:lvl>
    <w:lvl w:ilvl="2" w:tplc="04150005" w:tentative="1">
      <w:start w:val="1"/>
      <w:numFmt w:val="bullet"/>
      <w:lvlText w:val=""/>
      <w:lvlJc w:val="left"/>
      <w:pPr>
        <w:ind w:left="2877" w:hanging="360"/>
      </w:pPr>
      <w:rPr>
        <w:rFonts w:ascii="Wingdings" w:hAnsi="Wingdings" w:hint="default"/>
      </w:rPr>
    </w:lvl>
    <w:lvl w:ilvl="3" w:tplc="04150001" w:tentative="1">
      <w:start w:val="1"/>
      <w:numFmt w:val="bullet"/>
      <w:lvlText w:val=""/>
      <w:lvlJc w:val="left"/>
      <w:pPr>
        <w:ind w:left="3597" w:hanging="360"/>
      </w:pPr>
      <w:rPr>
        <w:rFonts w:ascii="Symbol" w:hAnsi="Symbol" w:hint="default"/>
      </w:rPr>
    </w:lvl>
    <w:lvl w:ilvl="4" w:tplc="04150003" w:tentative="1">
      <w:start w:val="1"/>
      <w:numFmt w:val="bullet"/>
      <w:lvlText w:val="o"/>
      <w:lvlJc w:val="left"/>
      <w:pPr>
        <w:ind w:left="4317" w:hanging="360"/>
      </w:pPr>
      <w:rPr>
        <w:rFonts w:ascii="Courier New" w:hAnsi="Courier New" w:hint="default"/>
      </w:rPr>
    </w:lvl>
    <w:lvl w:ilvl="5" w:tplc="04150005" w:tentative="1">
      <w:start w:val="1"/>
      <w:numFmt w:val="bullet"/>
      <w:lvlText w:val=""/>
      <w:lvlJc w:val="left"/>
      <w:pPr>
        <w:ind w:left="5037" w:hanging="360"/>
      </w:pPr>
      <w:rPr>
        <w:rFonts w:ascii="Wingdings" w:hAnsi="Wingdings" w:hint="default"/>
      </w:rPr>
    </w:lvl>
    <w:lvl w:ilvl="6" w:tplc="04150001" w:tentative="1">
      <w:start w:val="1"/>
      <w:numFmt w:val="bullet"/>
      <w:lvlText w:val=""/>
      <w:lvlJc w:val="left"/>
      <w:pPr>
        <w:ind w:left="5757" w:hanging="360"/>
      </w:pPr>
      <w:rPr>
        <w:rFonts w:ascii="Symbol" w:hAnsi="Symbol" w:hint="default"/>
      </w:rPr>
    </w:lvl>
    <w:lvl w:ilvl="7" w:tplc="04150003" w:tentative="1">
      <w:start w:val="1"/>
      <w:numFmt w:val="bullet"/>
      <w:lvlText w:val="o"/>
      <w:lvlJc w:val="left"/>
      <w:pPr>
        <w:ind w:left="6477" w:hanging="360"/>
      </w:pPr>
      <w:rPr>
        <w:rFonts w:ascii="Courier New" w:hAnsi="Courier New" w:hint="default"/>
      </w:rPr>
    </w:lvl>
    <w:lvl w:ilvl="8" w:tplc="04150005" w:tentative="1">
      <w:start w:val="1"/>
      <w:numFmt w:val="bullet"/>
      <w:lvlText w:val=""/>
      <w:lvlJc w:val="left"/>
      <w:pPr>
        <w:ind w:left="7197" w:hanging="360"/>
      </w:pPr>
      <w:rPr>
        <w:rFonts w:ascii="Wingdings" w:hAnsi="Wingdings" w:hint="default"/>
      </w:rPr>
    </w:lvl>
  </w:abstractNum>
  <w:abstractNum w:abstractNumId="33" w15:restartNumberingAfterBreak="0">
    <w:nsid w:val="54FC193A"/>
    <w:multiLevelType w:val="hybridMultilevel"/>
    <w:tmpl w:val="E6481F6A"/>
    <w:lvl w:ilvl="0" w:tplc="A7B0AD1A">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9055349"/>
    <w:multiLevelType w:val="hybridMultilevel"/>
    <w:tmpl w:val="B0CC09A2"/>
    <w:lvl w:ilvl="0" w:tplc="822EC1A6">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5B272B45"/>
    <w:multiLevelType w:val="hybridMultilevel"/>
    <w:tmpl w:val="70D869C0"/>
    <w:lvl w:ilvl="0" w:tplc="EC5E585A">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5E687B16"/>
    <w:multiLevelType w:val="hybridMultilevel"/>
    <w:tmpl w:val="C2DE397E"/>
    <w:lvl w:ilvl="0" w:tplc="0EB23056">
      <w:start w:val="1"/>
      <w:numFmt w:val="lowerLetter"/>
      <w:lvlText w:val="%1)"/>
      <w:lvlJc w:val="left"/>
      <w:pPr>
        <w:tabs>
          <w:tab w:val="num" w:pos="672"/>
        </w:tabs>
        <w:ind w:left="672" w:hanging="360"/>
      </w:pPr>
      <w:rPr>
        <w:rFonts w:ascii="Times New Roman" w:eastAsia="Times New Roman" w:hAnsi="Times New Roman" w:cs="Times New Roman"/>
        <w:color w:val="000000" w:themeColor="text1"/>
        <w:sz w:val="24"/>
        <w:szCs w:val="24"/>
      </w:rPr>
    </w:lvl>
    <w:lvl w:ilvl="1" w:tplc="04150019">
      <w:start w:val="1"/>
      <w:numFmt w:val="lowerLetter"/>
      <w:lvlText w:val="%2."/>
      <w:lvlJc w:val="left"/>
      <w:pPr>
        <w:tabs>
          <w:tab w:val="num" w:pos="1797"/>
        </w:tabs>
        <w:ind w:left="1797" w:hanging="360"/>
      </w:pPr>
      <w:rPr>
        <w:rFonts w:cs="Times New Roman"/>
      </w:rPr>
    </w:lvl>
    <w:lvl w:ilvl="2" w:tplc="04150001">
      <w:start w:val="1"/>
      <w:numFmt w:val="bullet"/>
      <w:lvlText w:val=""/>
      <w:lvlJc w:val="left"/>
      <w:pPr>
        <w:tabs>
          <w:tab w:val="num" w:pos="2697"/>
        </w:tabs>
        <w:ind w:left="2697" w:hanging="360"/>
      </w:pPr>
      <w:rPr>
        <w:rFonts w:ascii="Symbol" w:hAnsi="Symbol" w:hint="default"/>
      </w:rPr>
    </w:lvl>
    <w:lvl w:ilvl="3" w:tplc="04150001">
      <w:start w:val="1"/>
      <w:numFmt w:val="bullet"/>
      <w:lvlText w:val=""/>
      <w:lvlJc w:val="left"/>
      <w:pPr>
        <w:tabs>
          <w:tab w:val="num" w:pos="3237"/>
        </w:tabs>
        <w:ind w:left="3237" w:hanging="360"/>
      </w:pPr>
      <w:rPr>
        <w:rFonts w:ascii="Symbol" w:hAnsi="Symbol" w:hint="default"/>
      </w:rPr>
    </w:lvl>
    <w:lvl w:ilvl="4" w:tplc="04150017">
      <w:start w:val="1"/>
      <w:numFmt w:val="lowerLetter"/>
      <w:lvlText w:val="%5)"/>
      <w:lvlJc w:val="left"/>
      <w:pPr>
        <w:tabs>
          <w:tab w:val="num" w:pos="3957"/>
        </w:tabs>
        <w:ind w:left="3957" w:hanging="360"/>
      </w:pPr>
      <w:rPr>
        <w:rFonts w:cs="Times New Roman"/>
      </w:rPr>
    </w:lvl>
    <w:lvl w:ilvl="5" w:tplc="56043288">
      <w:start w:val="1"/>
      <w:numFmt w:val="lowerLetter"/>
      <w:lvlText w:val="%6)"/>
      <w:lvlJc w:val="left"/>
      <w:pPr>
        <w:tabs>
          <w:tab w:val="num" w:pos="906"/>
        </w:tabs>
        <w:ind w:left="906" w:hanging="360"/>
      </w:pPr>
      <w:rPr>
        <w:rFonts w:cs="Times New Roman"/>
        <w:b/>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5A8AF146">
      <w:start w:val="1"/>
      <w:numFmt w:val="decimal"/>
      <w:lvlText w:val="%9."/>
      <w:lvlJc w:val="left"/>
      <w:pPr>
        <w:tabs>
          <w:tab w:val="num" w:pos="6480"/>
        </w:tabs>
        <w:ind w:left="6480" w:hanging="360"/>
      </w:pPr>
      <w:rPr>
        <w:rFonts w:cs="Times New Roman" w:hint="default"/>
      </w:rPr>
    </w:lvl>
  </w:abstractNum>
  <w:abstractNum w:abstractNumId="37" w15:restartNumberingAfterBreak="0">
    <w:nsid w:val="5EC04809"/>
    <w:multiLevelType w:val="hybridMultilevel"/>
    <w:tmpl w:val="B0CC09A2"/>
    <w:lvl w:ilvl="0" w:tplc="822EC1A6">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6B625490"/>
    <w:multiLevelType w:val="hybridMultilevel"/>
    <w:tmpl w:val="B5C86E66"/>
    <w:lvl w:ilvl="0" w:tplc="EC5E585A">
      <w:start w:val="1"/>
      <w:numFmt w:val="lowerLetter"/>
      <w:lvlText w:val="%1)"/>
      <w:lvlJc w:val="left"/>
      <w:pPr>
        <w:tabs>
          <w:tab w:val="num" w:pos="5792"/>
        </w:tabs>
        <w:ind w:left="5792"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6D6160FC"/>
    <w:multiLevelType w:val="hybridMultilevel"/>
    <w:tmpl w:val="F4F635EE"/>
    <w:lvl w:ilvl="0" w:tplc="2848CE8A">
      <w:start w:val="1"/>
      <w:numFmt w:val="lowerLetter"/>
      <w:lvlText w:val="%1)"/>
      <w:lvlJc w:val="left"/>
      <w:pPr>
        <w:ind w:left="12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F5F6B1E"/>
    <w:multiLevelType w:val="hybridMultilevel"/>
    <w:tmpl w:val="4F8C10A8"/>
    <w:lvl w:ilvl="0" w:tplc="A40034CC">
      <w:start w:val="1"/>
      <w:numFmt w:val="decimal"/>
      <w:lvlText w:val="%1."/>
      <w:lvlJc w:val="left"/>
      <w:pPr>
        <w:ind w:left="7232"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71A35708"/>
    <w:multiLevelType w:val="hybridMultilevel"/>
    <w:tmpl w:val="482650D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2" w15:restartNumberingAfterBreak="0">
    <w:nsid w:val="71B158E3"/>
    <w:multiLevelType w:val="hybridMultilevel"/>
    <w:tmpl w:val="6C58DB42"/>
    <w:lvl w:ilvl="0" w:tplc="A9CA1E7C">
      <w:start w:val="1"/>
      <w:numFmt w:val="decimal"/>
      <w:lvlText w:val="%1."/>
      <w:lvlJc w:val="left"/>
      <w:pPr>
        <w:ind w:left="7232"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75DE1588"/>
    <w:multiLevelType w:val="hybridMultilevel"/>
    <w:tmpl w:val="D3807E30"/>
    <w:lvl w:ilvl="0" w:tplc="CB425154">
      <w:start w:val="1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7"/>
  </w:num>
  <w:num w:numId="2">
    <w:abstractNumId w:val="3"/>
  </w:num>
  <w:num w:numId="3">
    <w:abstractNumId w:val="14"/>
  </w:num>
  <w:num w:numId="4">
    <w:abstractNumId w:val="5"/>
  </w:num>
  <w:num w:numId="5">
    <w:abstractNumId w:val="23"/>
  </w:num>
  <w:num w:numId="6">
    <w:abstractNumId w:val="28"/>
  </w:num>
  <w:num w:numId="7">
    <w:abstractNumId w:val="24"/>
  </w:num>
  <w:num w:numId="8">
    <w:abstractNumId w:val="34"/>
  </w:num>
  <w:num w:numId="9">
    <w:abstractNumId w:val="38"/>
  </w:num>
  <w:num w:numId="10">
    <w:abstractNumId w:val="41"/>
  </w:num>
  <w:num w:numId="11">
    <w:abstractNumId w:val="11"/>
  </w:num>
  <w:num w:numId="12">
    <w:abstractNumId w:val="6"/>
  </w:num>
  <w:num w:numId="13">
    <w:abstractNumId w:val="18"/>
  </w:num>
  <w:num w:numId="14">
    <w:abstractNumId w:val="20"/>
  </w:num>
  <w:num w:numId="15">
    <w:abstractNumId w:val="35"/>
  </w:num>
  <w:num w:numId="16">
    <w:abstractNumId w:val="40"/>
  </w:num>
  <w:num w:numId="17">
    <w:abstractNumId w:val="29"/>
  </w:num>
  <w:num w:numId="18">
    <w:abstractNumId w:val="30"/>
  </w:num>
  <w:num w:numId="19">
    <w:abstractNumId w:val="32"/>
  </w:num>
  <w:num w:numId="20">
    <w:abstractNumId w:val="9"/>
  </w:num>
  <w:num w:numId="21">
    <w:abstractNumId w:val="42"/>
  </w:num>
  <w:num w:numId="22">
    <w:abstractNumId w:val="26"/>
  </w:num>
  <w:num w:numId="23">
    <w:abstractNumId w:val="21"/>
  </w:num>
  <w:num w:numId="24">
    <w:abstractNumId w:val="8"/>
  </w:num>
  <w:num w:numId="25">
    <w:abstractNumId w:val="15"/>
  </w:num>
  <w:num w:numId="26">
    <w:abstractNumId w:val="37"/>
  </w:num>
  <w:num w:numId="27">
    <w:abstractNumId w:val="43"/>
  </w:num>
  <w:num w:numId="28">
    <w:abstractNumId w:val="36"/>
  </w:num>
  <w:num w:numId="29">
    <w:abstractNumId w:val="10"/>
  </w:num>
  <w:num w:numId="30">
    <w:abstractNumId w:val="12"/>
  </w:num>
  <w:num w:numId="31">
    <w:abstractNumId w:val="19"/>
  </w:num>
  <w:num w:numId="32">
    <w:abstractNumId w:val="13"/>
  </w:num>
  <w:num w:numId="33">
    <w:abstractNumId w:val="16"/>
  </w:num>
  <w:num w:numId="34">
    <w:abstractNumId w:val="33"/>
  </w:num>
  <w:num w:numId="35">
    <w:abstractNumId w:val="25"/>
  </w:num>
  <w:num w:numId="36">
    <w:abstractNumId w:val="27"/>
  </w:num>
  <w:num w:numId="37">
    <w:abstractNumId w:val="31"/>
  </w:num>
  <w:num w:numId="38">
    <w:abstractNumId w:val="22"/>
  </w:num>
  <w:num w:numId="39">
    <w:abstractNumId w:val="39"/>
  </w:num>
  <w:num w:numId="40">
    <w:abstractNumId w:val="7"/>
  </w:num>
  <w:num w:numId="41">
    <w:abstractNumId w:val="4"/>
  </w:num>
  <w:num w:numId="42">
    <w:abstractNumId w:val="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5EE"/>
    <w:rsid w:val="00001929"/>
    <w:rsid w:val="00003005"/>
    <w:rsid w:val="00003DDC"/>
    <w:rsid w:val="00004E7B"/>
    <w:rsid w:val="00005901"/>
    <w:rsid w:val="000133A6"/>
    <w:rsid w:val="00016542"/>
    <w:rsid w:val="00031F98"/>
    <w:rsid w:val="00033FB8"/>
    <w:rsid w:val="00035436"/>
    <w:rsid w:val="00051084"/>
    <w:rsid w:val="00051EAB"/>
    <w:rsid w:val="00065A67"/>
    <w:rsid w:val="000733E7"/>
    <w:rsid w:val="000772F6"/>
    <w:rsid w:val="000853E9"/>
    <w:rsid w:val="000868E6"/>
    <w:rsid w:val="000910E7"/>
    <w:rsid w:val="00096BA6"/>
    <w:rsid w:val="000A09C9"/>
    <w:rsid w:val="000A1626"/>
    <w:rsid w:val="000A19FE"/>
    <w:rsid w:val="000A1CA6"/>
    <w:rsid w:val="000A2065"/>
    <w:rsid w:val="000A7CCE"/>
    <w:rsid w:val="000B36EB"/>
    <w:rsid w:val="000B7A4D"/>
    <w:rsid w:val="000C15AE"/>
    <w:rsid w:val="000C1CCE"/>
    <w:rsid w:val="000C2C23"/>
    <w:rsid w:val="000C7BCB"/>
    <w:rsid w:val="000D176C"/>
    <w:rsid w:val="000D6190"/>
    <w:rsid w:val="000E00BF"/>
    <w:rsid w:val="000F1058"/>
    <w:rsid w:val="000F67CD"/>
    <w:rsid w:val="000F706C"/>
    <w:rsid w:val="000F7287"/>
    <w:rsid w:val="000F7DA8"/>
    <w:rsid w:val="00101276"/>
    <w:rsid w:val="00101F7E"/>
    <w:rsid w:val="0010320F"/>
    <w:rsid w:val="00113BF3"/>
    <w:rsid w:val="001206A5"/>
    <w:rsid w:val="00122C65"/>
    <w:rsid w:val="00131539"/>
    <w:rsid w:val="00135BC6"/>
    <w:rsid w:val="00137AF0"/>
    <w:rsid w:val="00140BF0"/>
    <w:rsid w:val="00141EB7"/>
    <w:rsid w:val="00154574"/>
    <w:rsid w:val="00160ACB"/>
    <w:rsid w:val="0016105A"/>
    <w:rsid w:val="0016344B"/>
    <w:rsid w:val="0016418A"/>
    <w:rsid w:val="001651F1"/>
    <w:rsid w:val="001656C2"/>
    <w:rsid w:val="00165E67"/>
    <w:rsid w:val="00172E5B"/>
    <w:rsid w:val="00175671"/>
    <w:rsid w:val="001803B7"/>
    <w:rsid w:val="001810BA"/>
    <w:rsid w:val="00181F0A"/>
    <w:rsid w:val="00187CDD"/>
    <w:rsid w:val="00191D5F"/>
    <w:rsid w:val="001923A9"/>
    <w:rsid w:val="0019573A"/>
    <w:rsid w:val="00196A38"/>
    <w:rsid w:val="001972F9"/>
    <w:rsid w:val="001A08EA"/>
    <w:rsid w:val="001A21FB"/>
    <w:rsid w:val="001A53E4"/>
    <w:rsid w:val="001A77D2"/>
    <w:rsid w:val="001B10CF"/>
    <w:rsid w:val="001B1153"/>
    <w:rsid w:val="001B3E27"/>
    <w:rsid w:val="001C2838"/>
    <w:rsid w:val="001C2E5F"/>
    <w:rsid w:val="001C60EC"/>
    <w:rsid w:val="001D4918"/>
    <w:rsid w:val="001E662F"/>
    <w:rsid w:val="001F2BC5"/>
    <w:rsid w:val="001F3272"/>
    <w:rsid w:val="001F57B5"/>
    <w:rsid w:val="001F62A6"/>
    <w:rsid w:val="001F73CC"/>
    <w:rsid w:val="0020354C"/>
    <w:rsid w:val="00204A23"/>
    <w:rsid w:val="00207151"/>
    <w:rsid w:val="00207749"/>
    <w:rsid w:val="002109EE"/>
    <w:rsid w:val="00210A4B"/>
    <w:rsid w:val="002129A8"/>
    <w:rsid w:val="00216DE0"/>
    <w:rsid w:val="00222B39"/>
    <w:rsid w:val="002235EF"/>
    <w:rsid w:val="00224ADE"/>
    <w:rsid w:val="002251F9"/>
    <w:rsid w:val="002254D7"/>
    <w:rsid w:val="002300E2"/>
    <w:rsid w:val="00230DD9"/>
    <w:rsid w:val="002313A2"/>
    <w:rsid w:val="0023214F"/>
    <w:rsid w:val="002322A9"/>
    <w:rsid w:val="002330C7"/>
    <w:rsid w:val="0024005F"/>
    <w:rsid w:val="002406AD"/>
    <w:rsid w:val="00243E74"/>
    <w:rsid w:val="0024427A"/>
    <w:rsid w:val="00246D11"/>
    <w:rsid w:val="00247751"/>
    <w:rsid w:val="00247794"/>
    <w:rsid w:val="00251A7D"/>
    <w:rsid w:val="00251D3E"/>
    <w:rsid w:val="00252A23"/>
    <w:rsid w:val="00255682"/>
    <w:rsid w:val="0026066F"/>
    <w:rsid w:val="00277584"/>
    <w:rsid w:val="00284906"/>
    <w:rsid w:val="00290E51"/>
    <w:rsid w:val="00292E9C"/>
    <w:rsid w:val="0029413D"/>
    <w:rsid w:val="002A2AEA"/>
    <w:rsid w:val="002A3F9A"/>
    <w:rsid w:val="002A51E5"/>
    <w:rsid w:val="002C0F7D"/>
    <w:rsid w:val="002C42BE"/>
    <w:rsid w:val="002C77A7"/>
    <w:rsid w:val="002D1B38"/>
    <w:rsid w:val="002D38B2"/>
    <w:rsid w:val="002D41E3"/>
    <w:rsid w:val="002E150F"/>
    <w:rsid w:val="002E53BD"/>
    <w:rsid w:val="002F1223"/>
    <w:rsid w:val="00303303"/>
    <w:rsid w:val="00306A36"/>
    <w:rsid w:val="00306AF7"/>
    <w:rsid w:val="00320B97"/>
    <w:rsid w:val="00321A90"/>
    <w:rsid w:val="003263C6"/>
    <w:rsid w:val="003267D0"/>
    <w:rsid w:val="003320D0"/>
    <w:rsid w:val="003348A1"/>
    <w:rsid w:val="00340D2D"/>
    <w:rsid w:val="003512D0"/>
    <w:rsid w:val="0035497B"/>
    <w:rsid w:val="003571CC"/>
    <w:rsid w:val="0036009E"/>
    <w:rsid w:val="00360378"/>
    <w:rsid w:val="00361C96"/>
    <w:rsid w:val="003647CB"/>
    <w:rsid w:val="003663D4"/>
    <w:rsid w:val="003711F3"/>
    <w:rsid w:val="00372E4D"/>
    <w:rsid w:val="00374069"/>
    <w:rsid w:val="00374AAB"/>
    <w:rsid w:val="00380618"/>
    <w:rsid w:val="00381301"/>
    <w:rsid w:val="00386D4B"/>
    <w:rsid w:val="003953B9"/>
    <w:rsid w:val="00396AFF"/>
    <w:rsid w:val="003A4458"/>
    <w:rsid w:val="003A520A"/>
    <w:rsid w:val="003A6B10"/>
    <w:rsid w:val="003B131E"/>
    <w:rsid w:val="003B2EEF"/>
    <w:rsid w:val="003B501E"/>
    <w:rsid w:val="003C01F8"/>
    <w:rsid w:val="003C0CC7"/>
    <w:rsid w:val="003C1BB1"/>
    <w:rsid w:val="003C5C73"/>
    <w:rsid w:val="003D0631"/>
    <w:rsid w:val="003D1B30"/>
    <w:rsid w:val="003D387E"/>
    <w:rsid w:val="003D645C"/>
    <w:rsid w:val="003D7018"/>
    <w:rsid w:val="003E03CE"/>
    <w:rsid w:val="003E0430"/>
    <w:rsid w:val="003E3FF3"/>
    <w:rsid w:val="003F2751"/>
    <w:rsid w:val="003F2B40"/>
    <w:rsid w:val="003F5C1C"/>
    <w:rsid w:val="004052E2"/>
    <w:rsid w:val="00406FD7"/>
    <w:rsid w:val="004075A6"/>
    <w:rsid w:val="0042406D"/>
    <w:rsid w:val="00424924"/>
    <w:rsid w:val="0042673A"/>
    <w:rsid w:val="004304FC"/>
    <w:rsid w:val="00436B24"/>
    <w:rsid w:val="00444E9D"/>
    <w:rsid w:val="00451D9B"/>
    <w:rsid w:val="00453E22"/>
    <w:rsid w:val="00465AF6"/>
    <w:rsid w:val="004676FA"/>
    <w:rsid w:val="004722E4"/>
    <w:rsid w:val="00480DA3"/>
    <w:rsid w:val="004820C6"/>
    <w:rsid w:val="00485430"/>
    <w:rsid w:val="00494BFC"/>
    <w:rsid w:val="004952D6"/>
    <w:rsid w:val="004959AE"/>
    <w:rsid w:val="00497FB3"/>
    <w:rsid w:val="004A1F9A"/>
    <w:rsid w:val="004A7483"/>
    <w:rsid w:val="004B0AC0"/>
    <w:rsid w:val="004B6E8E"/>
    <w:rsid w:val="004B7066"/>
    <w:rsid w:val="004B794E"/>
    <w:rsid w:val="004C0F4B"/>
    <w:rsid w:val="004C5DB1"/>
    <w:rsid w:val="004C7189"/>
    <w:rsid w:val="004C7AD0"/>
    <w:rsid w:val="004D1663"/>
    <w:rsid w:val="004E22D6"/>
    <w:rsid w:val="004E5017"/>
    <w:rsid w:val="004F0042"/>
    <w:rsid w:val="004F10A9"/>
    <w:rsid w:val="004F3D92"/>
    <w:rsid w:val="004F7444"/>
    <w:rsid w:val="00502974"/>
    <w:rsid w:val="0050304A"/>
    <w:rsid w:val="00503CC9"/>
    <w:rsid w:val="005058CE"/>
    <w:rsid w:val="005058E0"/>
    <w:rsid w:val="00506C36"/>
    <w:rsid w:val="00507A88"/>
    <w:rsid w:val="00513214"/>
    <w:rsid w:val="005153CB"/>
    <w:rsid w:val="005154A7"/>
    <w:rsid w:val="00517278"/>
    <w:rsid w:val="0052297A"/>
    <w:rsid w:val="005324E5"/>
    <w:rsid w:val="00536164"/>
    <w:rsid w:val="00540575"/>
    <w:rsid w:val="00543A3A"/>
    <w:rsid w:val="005445BB"/>
    <w:rsid w:val="00545DD9"/>
    <w:rsid w:val="005513D6"/>
    <w:rsid w:val="00554B25"/>
    <w:rsid w:val="00557E90"/>
    <w:rsid w:val="005833F6"/>
    <w:rsid w:val="0058660D"/>
    <w:rsid w:val="005930A9"/>
    <w:rsid w:val="005A18C6"/>
    <w:rsid w:val="005A58C7"/>
    <w:rsid w:val="005A725A"/>
    <w:rsid w:val="005A7A41"/>
    <w:rsid w:val="005B0E7B"/>
    <w:rsid w:val="005B0EA3"/>
    <w:rsid w:val="005B5FA6"/>
    <w:rsid w:val="005C1FDE"/>
    <w:rsid w:val="005C71B4"/>
    <w:rsid w:val="005C738C"/>
    <w:rsid w:val="005D1FA0"/>
    <w:rsid w:val="005D3BE6"/>
    <w:rsid w:val="005D7007"/>
    <w:rsid w:val="005D7A56"/>
    <w:rsid w:val="005E09D7"/>
    <w:rsid w:val="005E110F"/>
    <w:rsid w:val="005F1401"/>
    <w:rsid w:val="005F5AF7"/>
    <w:rsid w:val="005F686C"/>
    <w:rsid w:val="005F6A26"/>
    <w:rsid w:val="00600243"/>
    <w:rsid w:val="00602998"/>
    <w:rsid w:val="00603B8D"/>
    <w:rsid w:val="00604098"/>
    <w:rsid w:val="00612915"/>
    <w:rsid w:val="0061306A"/>
    <w:rsid w:val="006145EE"/>
    <w:rsid w:val="00616654"/>
    <w:rsid w:val="00622C9C"/>
    <w:rsid w:val="00623DE8"/>
    <w:rsid w:val="006265E3"/>
    <w:rsid w:val="006279B2"/>
    <w:rsid w:val="00627D39"/>
    <w:rsid w:val="00630CC4"/>
    <w:rsid w:val="00633B51"/>
    <w:rsid w:val="00633DDA"/>
    <w:rsid w:val="00634505"/>
    <w:rsid w:val="00644C0B"/>
    <w:rsid w:val="00653823"/>
    <w:rsid w:val="0066321E"/>
    <w:rsid w:val="00665421"/>
    <w:rsid w:val="0066561A"/>
    <w:rsid w:val="00665E71"/>
    <w:rsid w:val="00672DE6"/>
    <w:rsid w:val="00673440"/>
    <w:rsid w:val="00673837"/>
    <w:rsid w:val="00676F63"/>
    <w:rsid w:val="006806B7"/>
    <w:rsid w:val="00684287"/>
    <w:rsid w:val="00686FBB"/>
    <w:rsid w:val="006933CF"/>
    <w:rsid w:val="006942A1"/>
    <w:rsid w:val="0069579E"/>
    <w:rsid w:val="00697C69"/>
    <w:rsid w:val="006A4C27"/>
    <w:rsid w:val="006A70AA"/>
    <w:rsid w:val="006A7F29"/>
    <w:rsid w:val="006B1223"/>
    <w:rsid w:val="006B18D5"/>
    <w:rsid w:val="006B46D4"/>
    <w:rsid w:val="006B6996"/>
    <w:rsid w:val="006C1185"/>
    <w:rsid w:val="006C43D3"/>
    <w:rsid w:val="006C7EDC"/>
    <w:rsid w:val="006D0197"/>
    <w:rsid w:val="006D4130"/>
    <w:rsid w:val="006D4B4E"/>
    <w:rsid w:val="006E0957"/>
    <w:rsid w:val="006E2C3B"/>
    <w:rsid w:val="006E5CE2"/>
    <w:rsid w:val="006E6D5E"/>
    <w:rsid w:val="006F0051"/>
    <w:rsid w:val="006F0FB1"/>
    <w:rsid w:val="006F3435"/>
    <w:rsid w:val="006F6288"/>
    <w:rsid w:val="00701B36"/>
    <w:rsid w:val="00702607"/>
    <w:rsid w:val="00705401"/>
    <w:rsid w:val="00705757"/>
    <w:rsid w:val="0072072F"/>
    <w:rsid w:val="007235D5"/>
    <w:rsid w:val="00726045"/>
    <w:rsid w:val="00726915"/>
    <w:rsid w:val="0073446E"/>
    <w:rsid w:val="007367C2"/>
    <w:rsid w:val="00736EF2"/>
    <w:rsid w:val="0075055E"/>
    <w:rsid w:val="007530F0"/>
    <w:rsid w:val="007539E7"/>
    <w:rsid w:val="00753E63"/>
    <w:rsid w:val="00753FA8"/>
    <w:rsid w:val="00755E32"/>
    <w:rsid w:val="00757C69"/>
    <w:rsid w:val="00757CB8"/>
    <w:rsid w:val="00763967"/>
    <w:rsid w:val="00764376"/>
    <w:rsid w:val="007671BF"/>
    <w:rsid w:val="00770B2C"/>
    <w:rsid w:val="00770CA7"/>
    <w:rsid w:val="007760D6"/>
    <w:rsid w:val="00780BC8"/>
    <w:rsid w:val="00783132"/>
    <w:rsid w:val="00796C70"/>
    <w:rsid w:val="007A16A5"/>
    <w:rsid w:val="007A22F4"/>
    <w:rsid w:val="007B3390"/>
    <w:rsid w:val="007B45C1"/>
    <w:rsid w:val="007C0262"/>
    <w:rsid w:val="007C0C67"/>
    <w:rsid w:val="007D247E"/>
    <w:rsid w:val="007D3BC4"/>
    <w:rsid w:val="007E22BF"/>
    <w:rsid w:val="007E379A"/>
    <w:rsid w:val="007E7C31"/>
    <w:rsid w:val="007F0BE6"/>
    <w:rsid w:val="007F0F25"/>
    <w:rsid w:val="007F2CD3"/>
    <w:rsid w:val="007F572E"/>
    <w:rsid w:val="007F6EF5"/>
    <w:rsid w:val="007F7552"/>
    <w:rsid w:val="00804DD2"/>
    <w:rsid w:val="008074D1"/>
    <w:rsid w:val="00814BAD"/>
    <w:rsid w:val="008152D4"/>
    <w:rsid w:val="00816A5E"/>
    <w:rsid w:val="008178B9"/>
    <w:rsid w:val="00820C66"/>
    <w:rsid w:val="00830C4B"/>
    <w:rsid w:val="00830E22"/>
    <w:rsid w:val="008348DB"/>
    <w:rsid w:val="008360A2"/>
    <w:rsid w:val="0083655C"/>
    <w:rsid w:val="0084715D"/>
    <w:rsid w:val="008475A9"/>
    <w:rsid w:val="0085043F"/>
    <w:rsid w:val="00851FFE"/>
    <w:rsid w:val="0085231C"/>
    <w:rsid w:val="00856BCB"/>
    <w:rsid w:val="00863471"/>
    <w:rsid w:val="008637C9"/>
    <w:rsid w:val="00866D32"/>
    <w:rsid w:val="00870E76"/>
    <w:rsid w:val="00872302"/>
    <w:rsid w:val="00873EF3"/>
    <w:rsid w:val="00875873"/>
    <w:rsid w:val="0088552E"/>
    <w:rsid w:val="008867EA"/>
    <w:rsid w:val="00887E3D"/>
    <w:rsid w:val="008927A5"/>
    <w:rsid w:val="00892B84"/>
    <w:rsid w:val="00892DA9"/>
    <w:rsid w:val="00893A21"/>
    <w:rsid w:val="0089414E"/>
    <w:rsid w:val="0089436A"/>
    <w:rsid w:val="008951AE"/>
    <w:rsid w:val="008A365C"/>
    <w:rsid w:val="008A4AC3"/>
    <w:rsid w:val="008A6E7C"/>
    <w:rsid w:val="008B2C12"/>
    <w:rsid w:val="008B50A7"/>
    <w:rsid w:val="008B519A"/>
    <w:rsid w:val="008B5C04"/>
    <w:rsid w:val="008B68F7"/>
    <w:rsid w:val="008C05A6"/>
    <w:rsid w:val="008C065F"/>
    <w:rsid w:val="008C16D1"/>
    <w:rsid w:val="008C2759"/>
    <w:rsid w:val="008C29C2"/>
    <w:rsid w:val="008C439C"/>
    <w:rsid w:val="008C49BA"/>
    <w:rsid w:val="008C66B7"/>
    <w:rsid w:val="008C7FBB"/>
    <w:rsid w:val="008D0F4E"/>
    <w:rsid w:val="008D1DE6"/>
    <w:rsid w:val="008D5725"/>
    <w:rsid w:val="008D6725"/>
    <w:rsid w:val="008E11BD"/>
    <w:rsid w:val="008E39E0"/>
    <w:rsid w:val="008E3CFD"/>
    <w:rsid w:val="008E42F4"/>
    <w:rsid w:val="008E4C68"/>
    <w:rsid w:val="008E7F96"/>
    <w:rsid w:val="008F6F95"/>
    <w:rsid w:val="0090237B"/>
    <w:rsid w:val="0090261E"/>
    <w:rsid w:val="00902BD0"/>
    <w:rsid w:val="00906465"/>
    <w:rsid w:val="00912E6B"/>
    <w:rsid w:val="00913517"/>
    <w:rsid w:val="0092012C"/>
    <w:rsid w:val="00921383"/>
    <w:rsid w:val="00925F30"/>
    <w:rsid w:val="00927659"/>
    <w:rsid w:val="009432E1"/>
    <w:rsid w:val="009502E0"/>
    <w:rsid w:val="00952502"/>
    <w:rsid w:val="00955295"/>
    <w:rsid w:val="00964539"/>
    <w:rsid w:val="009647E4"/>
    <w:rsid w:val="009674BF"/>
    <w:rsid w:val="0097281B"/>
    <w:rsid w:val="00982C9D"/>
    <w:rsid w:val="009852D8"/>
    <w:rsid w:val="009856D1"/>
    <w:rsid w:val="00985CB2"/>
    <w:rsid w:val="00986E6C"/>
    <w:rsid w:val="00990657"/>
    <w:rsid w:val="00990FDF"/>
    <w:rsid w:val="009929B1"/>
    <w:rsid w:val="00993467"/>
    <w:rsid w:val="009962F3"/>
    <w:rsid w:val="009A1D18"/>
    <w:rsid w:val="009A228C"/>
    <w:rsid w:val="009A2EA7"/>
    <w:rsid w:val="009B271A"/>
    <w:rsid w:val="009B2FA8"/>
    <w:rsid w:val="009B3D03"/>
    <w:rsid w:val="009B3D6A"/>
    <w:rsid w:val="009B43CE"/>
    <w:rsid w:val="009B6F2B"/>
    <w:rsid w:val="009C01D3"/>
    <w:rsid w:val="009C17AD"/>
    <w:rsid w:val="009C353C"/>
    <w:rsid w:val="009C6EEA"/>
    <w:rsid w:val="009C7659"/>
    <w:rsid w:val="009D02FF"/>
    <w:rsid w:val="009D0387"/>
    <w:rsid w:val="009D1A08"/>
    <w:rsid w:val="009D1AA1"/>
    <w:rsid w:val="009D42DC"/>
    <w:rsid w:val="009D6520"/>
    <w:rsid w:val="009D6A2D"/>
    <w:rsid w:val="009D7919"/>
    <w:rsid w:val="009E310F"/>
    <w:rsid w:val="009E454C"/>
    <w:rsid w:val="009F0583"/>
    <w:rsid w:val="009F0B3A"/>
    <w:rsid w:val="009F397F"/>
    <w:rsid w:val="00A01825"/>
    <w:rsid w:val="00A04406"/>
    <w:rsid w:val="00A06030"/>
    <w:rsid w:val="00A144C6"/>
    <w:rsid w:val="00A15DDE"/>
    <w:rsid w:val="00A1628D"/>
    <w:rsid w:val="00A1635C"/>
    <w:rsid w:val="00A16416"/>
    <w:rsid w:val="00A22C11"/>
    <w:rsid w:val="00A24AF3"/>
    <w:rsid w:val="00A25680"/>
    <w:rsid w:val="00A25E3B"/>
    <w:rsid w:val="00A33AED"/>
    <w:rsid w:val="00A35323"/>
    <w:rsid w:val="00A37483"/>
    <w:rsid w:val="00A37DED"/>
    <w:rsid w:val="00A404A6"/>
    <w:rsid w:val="00A409AB"/>
    <w:rsid w:val="00A439A4"/>
    <w:rsid w:val="00A46D7E"/>
    <w:rsid w:val="00A5162D"/>
    <w:rsid w:val="00A570B1"/>
    <w:rsid w:val="00A61B7F"/>
    <w:rsid w:val="00A626F4"/>
    <w:rsid w:val="00A64437"/>
    <w:rsid w:val="00A65779"/>
    <w:rsid w:val="00A804FD"/>
    <w:rsid w:val="00A80B31"/>
    <w:rsid w:val="00A81537"/>
    <w:rsid w:val="00A82960"/>
    <w:rsid w:val="00A8629D"/>
    <w:rsid w:val="00A86F8B"/>
    <w:rsid w:val="00A87360"/>
    <w:rsid w:val="00A91FD2"/>
    <w:rsid w:val="00AA0271"/>
    <w:rsid w:val="00AA1306"/>
    <w:rsid w:val="00AB2385"/>
    <w:rsid w:val="00AC0B91"/>
    <w:rsid w:val="00AC235C"/>
    <w:rsid w:val="00AC2898"/>
    <w:rsid w:val="00AC2E13"/>
    <w:rsid w:val="00AC4278"/>
    <w:rsid w:val="00AC7278"/>
    <w:rsid w:val="00AD284C"/>
    <w:rsid w:val="00AD316E"/>
    <w:rsid w:val="00AD39E5"/>
    <w:rsid w:val="00AD606F"/>
    <w:rsid w:val="00AE113D"/>
    <w:rsid w:val="00AE1C96"/>
    <w:rsid w:val="00AE29B4"/>
    <w:rsid w:val="00AE7CF5"/>
    <w:rsid w:val="00AF2294"/>
    <w:rsid w:val="00AF254A"/>
    <w:rsid w:val="00AF43BA"/>
    <w:rsid w:val="00AF47EE"/>
    <w:rsid w:val="00B1062E"/>
    <w:rsid w:val="00B1129B"/>
    <w:rsid w:val="00B1310F"/>
    <w:rsid w:val="00B14698"/>
    <w:rsid w:val="00B179C9"/>
    <w:rsid w:val="00B208FA"/>
    <w:rsid w:val="00B33936"/>
    <w:rsid w:val="00B4284C"/>
    <w:rsid w:val="00B44682"/>
    <w:rsid w:val="00B44852"/>
    <w:rsid w:val="00B50609"/>
    <w:rsid w:val="00B50DD3"/>
    <w:rsid w:val="00B53492"/>
    <w:rsid w:val="00B56DB4"/>
    <w:rsid w:val="00B60A55"/>
    <w:rsid w:val="00B621A0"/>
    <w:rsid w:val="00B63D84"/>
    <w:rsid w:val="00B6511E"/>
    <w:rsid w:val="00B7052E"/>
    <w:rsid w:val="00B728E8"/>
    <w:rsid w:val="00B74BED"/>
    <w:rsid w:val="00B75473"/>
    <w:rsid w:val="00B77CA8"/>
    <w:rsid w:val="00B8415D"/>
    <w:rsid w:val="00B9487B"/>
    <w:rsid w:val="00B94A23"/>
    <w:rsid w:val="00BA73D9"/>
    <w:rsid w:val="00BA7792"/>
    <w:rsid w:val="00BA7E00"/>
    <w:rsid w:val="00BB026B"/>
    <w:rsid w:val="00BB1DDF"/>
    <w:rsid w:val="00BB21C1"/>
    <w:rsid w:val="00BB334B"/>
    <w:rsid w:val="00BB52B6"/>
    <w:rsid w:val="00BC2103"/>
    <w:rsid w:val="00BC2674"/>
    <w:rsid w:val="00BC5C66"/>
    <w:rsid w:val="00BC7476"/>
    <w:rsid w:val="00BC7B2F"/>
    <w:rsid w:val="00BD0D8C"/>
    <w:rsid w:val="00BD1D18"/>
    <w:rsid w:val="00BD5124"/>
    <w:rsid w:val="00BE1695"/>
    <w:rsid w:val="00BE1FA6"/>
    <w:rsid w:val="00BE3750"/>
    <w:rsid w:val="00BE614E"/>
    <w:rsid w:val="00BF1CB5"/>
    <w:rsid w:val="00BF7B08"/>
    <w:rsid w:val="00BF7C9B"/>
    <w:rsid w:val="00C0203F"/>
    <w:rsid w:val="00C06268"/>
    <w:rsid w:val="00C12B6B"/>
    <w:rsid w:val="00C14A5E"/>
    <w:rsid w:val="00C16341"/>
    <w:rsid w:val="00C22C4E"/>
    <w:rsid w:val="00C24414"/>
    <w:rsid w:val="00C2776F"/>
    <w:rsid w:val="00C30F11"/>
    <w:rsid w:val="00C34A25"/>
    <w:rsid w:val="00C35322"/>
    <w:rsid w:val="00C40964"/>
    <w:rsid w:val="00C4119A"/>
    <w:rsid w:val="00C43F71"/>
    <w:rsid w:val="00C448C1"/>
    <w:rsid w:val="00C5342C"/>
    <w:rsid w:val="00C551DF"/>
    <w:rsid w:val="00C551E9"/>
    <w:rsid w:val="00C6110E"/>
    <w:rsid w:val="00C626C8"/>
    <w:rsid w:val="00C634C9"/>
    <w:rsid w:val="00C7005B"/>
    <w:rsid w:val="00C70F39"/>
    <w:rsid w:val="00C7227A"/>
    <w:rsid w:val="00C73B03"/>
    <w:rsid w:val="00C745C0"/>
    <w:rsid w:val="00C75DF9"/>
    <w:rsid w:val="00C827CE"/>
    <w:rsid w:val="00C851D5"/>
    <w:rsid w:val="00C91875"/>
    <w:rsid w:val="00C92EFF"/>
    <w:rsid w:val="00CA5298"/>
    <w:rsid w:val="00CA7658"/>
    <w:rsid w:val="00CB01FB"/>
    <w:rsid w:val="00CB0BFF"/>
    <w:rsid w:val="00CB5AC0"/>
    <w:rsid w:val="00CB5C2D"/>
    <w:rsid w:val="00CB61D9"/>
    <w:rsid w:val="00CC1DF1"/>
    <w:rsid w:val="00CC2D2C"/>
    <w:rsid w:val="00CC4440"/>
    <w:rsid w:val="00CC5B8B"/>
    <w:rsid w:val="00CC718E"/>
    <w:rsid w:val="00CD34CE"/>
    <w:rsid w:val="00CD4407"/>
    <w:rsid w:val="00CD4F91"/>
    <w:rsid w:val="00CD5BF1"/>
    <w:rsid w:val="00CE29AB"/>
    <w:rsid w:val="00CE7984"/>
    <w:rsid w:val="00CF3CA2"/>
    <w:rsid w:val="00CF7BA8"/>
    <w:rsid w:val="00D01D77"/>
    <w:rsid w:val="00D02FE7"/>
    <w:rsid w:val="00D03829"/>
    <w:rsid w:val="00D03F57"/>
    <w:rsid w:val="00D0449B"/>
    <w:rsid w:val="00D057CE"/>
    <w:rsid w:val="00D11483"/>
    <w:rsid w:val="00D14889"/>
    <w:rsid w:val="00D22589"/>
    <w:rsid w:val="00D22681"/>
    <w:rsid w:val="00D24137"/>
    <w:rsid w:val="00D26187"/>
    <w:rsid w:val="00D33F38"/>
    <w:rsid w:val="00D35CAA"/>
    <w:rsid w:val="00D378DA"/>
    <w:rsid w:val="00D406CD"/>
    <w:rsid w:val="00D43469"/>
    <w:rsid w:val="00D43D1D"/>
    <w:rsid w:val="00D454A4"/>
    <w:rsid w:val="00D476F2"/>
    <w:rsid w:val="00D50C93"/>
    <w:rsid w:val="00D51099"/>
    <w:rsid w:val="00D537AB"/>
    <w:rsid w:val="00D61740"/>
    <w:rsid w:val="00D653C4"/>
    <w:rsid w:val="00D80505"/>
    <w:rsid w:val="00D80537"/>
    <w:rsid w:val="00D841B7"/>
    <w:rsid w:val="00D879BB"/>
    <w:rsid w:val="00D93B2A"/>
    <w:rsid w:val="00D94FD7"/>
    <w:rsid w:val="00DA13F3"/>
    <w:rsid w:val="00DA1E9F"/>
    <w:rsid w:val="00DA32E7"/>
    <w:rsid w:val="00DA678C"/>
    <w:rsid w:val="00DB0692"/>
    <w:rsid w:val="00DB462A"/>
    <w:rsid w:val="00DB49BA"/>
    <w:rsid w:val="00DB5C28"/>
    <w:rsid w:val="00DC2FBE"/>
    <w:rsid w:val="00DC52B2"/>
    <w:rsid w:val="00DC5E68"/>
    <w:rsid w:val="00DD2B87"/>
    <w:rsid w:val="00DD5251"/>
    <w:rsid w:val="00DD5645"/>
    <w:rsid w:val="00DD6B81"/>
    <w:rsid w:val="00DE2F06"/>
    <w:rsid w:val="00DE79CB"/>
    <w:rsid w:val="00DF088C"/>
    <w:rsid w:val="00DF09E6"/>
    <w:rsid w:val="00DF5BC1"/>
    <w:rsid w:val="00E02827"/>
    <w:rsid w:val="00E13337"/>
    <w:rsid w:val="00E151BF"/>
    <w:rsid w:val="00E2064A"/>
    <w:rsid w:val="00E21DE1"/>
    <w:rsid w:val="00E22E3B"/>
    <w:rsid w:val="00E35B33"/>
    <w:rsid w:val="00E367F0"/>
    <w:rsid w:val="00E45759"/>
    <w:rsid w:val="00E475C9"/>
    <w:rsid w:val="00E5240D"/>
    <w:rsid w:val="00E52EA2"/>
    <w:rsid w:val="00E5705B"/>
    <w:rsid w:val="00E57102"/>
    <w:rsid w:val="00E600C7"/>
    <w:rsid w:val="00E659F2"/>
    <w:rsid w:val="00E759F2"/>
    <w:rsid w:val="00E76391"/>
    <w:rsid w:val="00E77324"/>
    <w:rsid w:val="00E80B11"/>
    <w:rsid w:val="00E80EDA"/>
    <w:rsid w:val="00E83EE3"/>
    <w:rsid w:val="00E85055"/>
    <w:rsid w:val="00E851A5"/>
    <w:rsid w:val="00E859BE"/>
    <w:rsid w:val="00E925D6"/>
    <w:rsid w:val="00E92606"/>
    <w:rsid w:val="00E932BE"/>
    <w:rsid w:val="00E94F4C"/>
    <w:rsid w:val="00EA03F4"/>
    <w:rsid w:val="00EA177B"/>
    <w:rsid w:val="00EA2340"/>
    <w:rsid w:val="00EA3BF7"/>
    <w:rsid w:val="00EA4ABD"/>
    <w:rsid w:val="00EA5190"/>
    <w:rsid w:val="00EA7199"/>
    <w:rsid w:val="00EB30BF"/>
    <w:rsid w:val="00EC4775"/>
    <w:rsid w:val="00EC7714"/>
    <w:rsid w:val="00ED0066"/>
    <w:rsid w:val="00ED02D8"/>
    <w:rsid w:val="00ED4798"/>
    <w:rsid w:val="00ED5313"/>
    <w:rsid w:val="00ED73FD"/>
    <w:rsid w:val="00ED74C5"/>
    <w:rsid w:val="00EE25B5"/>
    <w:rsid w:val="00EE6AF8"/>
    <w:rsid w:val="00EF077F"/>
    <w:rsid w:val="00EF1223"/>
    <w:rsid w:val="00F00670"/>
    <w:rsid w:val="00F032C2"/>
    <w:rsid w:val="00F06675"/>
    <w:rsid w:val="00F06F94"/>
    <w:rsid w:val="00F07148"/>
    <w:rsid w:val="00F07677"/>
    <w:rsid w:val="00F07A2E"/>
    <w:rsid w:val="00F12429"/>
    <w:rsid w:val="00F12CF4"/>
    <w:rsid w:val="00F236FC"/>
    <w:rsid w:val="00F25FE6"/>
    <w:rsid w:val="00F262AB"/>
    <w:rsid w:val="00F3231A"/>
    <w:rsid w:val="00F37406"/>
    <w:rsid w:val="00F438C1"/>
    <w:rsid w:val="00F46313"/>
    <w:rsid w:val="00F560FD"/>
    <w:rsid w:val="00F63715"/>
    <w:rsid w:val="00F64345"/>
    <w:rsid w:val="00F67885"/>
    <w:rsid w:val="00F73B4E"/>
    <w:rsid w:val="00F75507"/>
    <w:rsid w:val="00F81A7E"/>
    <w:rsid w:val="00F821F9"/>
    <w:rsid w:val="00F82761"/>
    <w:rsid w:val="00F9284D"/>
    <w:rsid w:val="00F93DCA"/>
    <w:rsid w:val="00F95425"/>
    <w:rsid w:val="00F96563"/>
    <w:rsid w:val="00FA31AD"/>
    <w:rsid w:val="00FA3690"/>
    <w:rsid w:val="00FA607B"/>
    <w:rsid w:val="00FB2C8B"/>
    <w:rsid w:val="00FB75A4"/>
    <w:rsid w:val="00FC1F02"/>
    <w:rsid w:val="00FC36E1"/>
    <w:rsid w:val="00FC5D06"/>
    <w:rsid w:val="00FC745E"/>
    <w:rsid w:val="00FC7787"/>
    <w:rsid w:val="00FD0783"/>
    <w:rsid w:val="00FD3363"/>
    <w:rsid w:val="00FD38C2"/>
    <w:rsid w:val="00FE312B"/>
    <w:rsid w:val="00FE4540"/>
    <w:rsid w:val="00FF22D8"/>
    <w:rsid w:val="00FF23AA"/>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1E9D8F9"/>
  <w15:docId w15:val="{3E60413A-D6D8-4431-B606-DD291260E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72DE6"/>
    <w:rPr>
      <w:rFonts w:ascii="Times New Roman" w:eastAsia="Times New Roman" w:hAnsi="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672DE6"/>
    <w:pPr>
      <w:tabs>
        <w:tab w:val="center" w:pos="4536"/>
        <w:tab w:val="right" w:pos="9072"/>
      </w:tabs>
    </w:pPr>
  </w:style>
  <w:style w:type="character" w:customStyle="1" w:styleId="NagwekZnak">
    <w:name w:val="Nagłówek Znak"/>
    <w:basedOn w:val="Domylnaczcionkaakapitu"/>
    <w:link w:val="Nagwek"/>
    <w:uiPriority w:val="99"/>
    <w:locked/>
    <w:rsid w:val="00672DE6"/>
    <w:rPr>
      <w:rFonts w:cs="Times New Roman"/>
    </w:rPr>
  </w:style>
  <w:style w:type="paragraph" w:styleId="Stopka">
    <w:name w:val="footer"/>
    <w:basedOn w:val="Normalny"/>
    <w:link w:val="StopkaZnak"/>
    <w:uiPriority w:val="99"/>
    <w:rsid w:val="00672DE6"/>
    <w:pPr>
      <w:tabs>
        <w:tab w:val="center" w:pos="4536"/>
        <w:tab w:val="right" w:pos="9072"/>
      </w:tabs>
    </w:pPr>
  </w:style>
  <w:style w:type="character" w:customStyle="1" w:styleId="StopkaZnak">
    <w:name w:val="Stopka Znak"/>
    <w:basedOn w:val="Domylnaczcionkaakapitu"/>
    <w:link w:val="Stopka"/>
    <w:uiPriority w:val="99"/>
    <w:locked/>
    <w:rsid w:val="00672DE6"/>
    <w:rPr>
      <w:rFonts w:cs="Times New Roman"/>
    </w:rPr>
  </w:style>
  <w:style w:type="paragraph" w:styleId="Tekstdymka">
    <w:name w:val="Balloon Text"/>
    <w:basedOn w:val="Normalny"/>
    <w:link w:val="TekstdymkaZnak"/>
    <w:uiPriority w:val="99"/>
    <w:semiHidden/>
    <w:rsid w:val="00672DE6"/>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72DE6"/>
    <w:rPr>
      <w:rFonts w:ascii="Tahoma" w:hAnsi="Tahoma" w:cs="Tahoma"/>
      <w:sz w:val="16"/>
      <w:szCs w:val="16"/>
    </w:rPr>
  </w:style>
  <w:style w:type="paragraph" w:styleId="Akapitzlist">
    <w:name w:val="List Paragraph"/>
    <w:aliases w:val="Numerowanie,Akapit z listą BS,Kolorowa lista — akcent 11,List Paragraph,Wypunktowanie,normalny tekst"/>
    <w:basedOn w:val="Normalny"/>
    <w:link w:val="AkapitzlistZnak"/>
    <w:qFormat/>
    <w:rsid w:val="0088552E"/>
    <w:pPr>
      <w:ind w:left="720"/>
      <w:contextualSpacing/>
    </w:pPr>
  </w:style>
  <w:style w:type="paragraph" w:styleId="Tytu">
    <w:name w:val="Title"/>
    <w:basedOn w:val="Normalny"/>
    <w:link w:val="TytuZnak"/>
    <w:uiPriority w:val="99"/>
    <w:qFormat/>
    <w:rsid w:val="00C448C1"/>
    <w:pPr>
      <w:spacing w:before="240" w:after="60"/>
      <w:jc w:val="center"/>
    </w:pPr>
    <w:rPr>
      <w:rFonts w:ascii="Arial" w:hAnsi="Arial"/>
      <w:b/>
      <w:kern w:val="28"/>
      <w:sz w:val="32"/>
    </w:rPr>
  </w:style>
  <w:style w:type="character" w:customStyle="1" w:styleId="TytuZnak">
    <w:name w:val="Tytuł Znak"/>
    <w:basedOn w:val="Domylnaczcionkaakapitu"/>
    <w:link w:val="Tytu"/>
    <w:uiPriority w:val="99"/>
    <w:locked/>
    <w:rsid w:val="00C448C1"/>
    <w:rPr>
      <w:rFonts w:ascii="Arial" w:hAnsi="Arial" w:cs="Times New Roman"/>
      <w:b/>
      <w:kern w:val="28"/>
      <w:sz w:val="20"/>
      <w:szCs w:val="20"/>
    </w:rPr>
  </w:style>
  <w:style w:type="paragraph" w:styleId="Listanumerowana">
    <w:name w:val="List Number"/>
    <w:basedOn w:val="Normalny"/>
    <w:uiPriority w:val="99"/>
    <w:rsid w:val="00C448C1"/>
    <w:pPr>
      <w:numPr>
        <w:numId w:val="2"/>
      </w:numPr>
      <w:tabs>
        <w:tab w:val="num" w:pos="360"/>
      </w:tabs>
      <w:autoSpaceDE w:val="0"/>
      <w:autoSpaceDN w:val="0"/>
      <w:ind w:left="360" w:hanging="360"/>
    </w:pPr>
    <w:rPr>
      <w:rFonts w:ascii="Univers-PL" w:eastAsia="Univers-PL" w:cs="Univers-PL"/>
      <w:sz w:val="19"/>
      <w:szCs w:val="19"/>
    </w:rPr>
  </w:style>
  <w:style w:type="paragraph" w:styleId="Tekstpodstawowy">
    <w:name w:val="Body Text"/>
    <w:basedOn w:val="Normalny"/>
    <w:link w:val="TekstpodstawowyZnak"/>
    <w:uiPriority w:val="99"/>
    <w:rsid w:val="006C7EDC"/>
    <w:pPr>
      <w:spacing w:after="120"/>
    </w:pPr>
  </w:style>
  <w:style w:type="character" w:customStyle="1" w:styleId="TekstpodstawowyZnak">
    <w:name w:val="Tekst podstawowy Znak"/>
    <w:basedOn w:val="Domylnaczcionkaakapitu"/>
    <w:link w:val="Tekstpodstawowy"/>
    <w:uiPriority w:val="99"/>
    <w:locked/>
    <w:rsid w:val="006C7EDC"/>
    <w:rPr>
      <w:rFonts w:ascii="Times New Roman" w:hAnsi="Times New Roman" w:cs="Times New Roman"/>
      <w:sz w:val="20"/>
      <w:szCs w:val="20"/>
      <w:lang w:eastAsia="pl-PL"/>
    </w:rPr>
  </w:style>
  <w:style w:type="paragraph" w:customStyle="1" w:styleId="Zal-text">
    <w:name w:val="Zal-text"/>
    <w:basedOn w:val="Normalny"/>
    <w:rsid w:val="006C7EDC"/>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hAnsi="MyriadPro-Regular" w:cs="MyriadPro-Regular"/>
      <w:color w:val="000000"/>
      <w:sz w:val="22"/>
      <w:szCs w:val="22"/>
    </w:rPr>
  </w:style>
  <w:style w:type="character" w:customStyle="1" w:styleId="AkapitzlistZnak">
    <w:name w:val="Akapit z listą Znak"/>
    <w:aliases w:val="Numerowanie Znak,Akapit z listą BS Znak,Kolorowa lista — akcent 11 Znak,List Paragraph Znak,Wypunktowanie Znak,normalny tekst Znak"/>
    <w:link w:val="Akapitzlist"/>
    <w:locked/>
    <w:rsid w:val="00CE7984"/>
    <w:rPr>
      <w:rFonts w:ascii="Times New Roman" w:hAnsi="Times New Roman"/>
      <w:sz w:val="20"/>
      <w:lang w:eastAsia="pl-PL"/>
    </w:rPr>
  </w:style>
  <w:style w:type="character" w:styleId="Odwoanieprzypisudolnego">
    <w:name w:val="footnote reference"/>
    <w:basedOn w:val="Domylnaczcionkaakapitu"/>
    <w:uiPriority w:val="99"/>
    <w:semiHidden/>
    <w:rsid w:val="00C12B6B"/>
    <w:rPr>
      <w:rFonts w:ascii="Times New Roman" w:hAnsi="Times New Roman" w:cs="Times New Roman"/>
      <w:vertAlign w:val="superscript"/>
    </w:rPr>
  </w:style>
  <w:style w:type="character" w:customStyle="1" w:styleId="apple-style-span">
    <w:name w:val="apple-style-span"/>
    <w:basedOn w:val="Domylnaczcionkaakapitu"/>
    <w:uiPriority w:val="99"/>
    <w:rsid w:val="001C2E5F"/>
    <w:rPr>
      <w:rFonts w:cs="Times New Roman"/>
    </w:rPr>
  </w:style>
  <w:style w:type="character" w:styleId="Hipercze">
    <w:name w:val="Hyperlink"/>
    <w:basedOn w:val="Domylnaczcionkaakapitu"/>
    <w:uiPriority w:val="99"/>
    <w:rsid w:val="00290E51"/>
    <w:rPr>
      <w:rFonts w:cs="Times New Roman"/>
      <w:color w:val="0000FF"/>
      <w:u w:val="single"/>
    </w:rPr>
  </w:style>
  <w:style w:type="paragraph" w:styleId="NormalnyWeb">
    <w:name w:val="Normal (Web)"/>
    <w:basedOn w:val="Normalny"/>
    <w:rsid w:val="00B94A23"/>
    <w:pPr>
      <w:spacing w:before="100" w:beforeAutospacing="1" w:after="100" w:afterAutospacing="1"/>
    </w:pPr>
    <w:rPr>
      <w:rFonts w:ascii="Times" w:eastAsia="Calibri" w:hAnsi="Times"/>
    </w:rPr>
  </w:style>
  <w:style w:type="character" w:customStyle="1" w:styleId="FontStyle42">
    <w:name w:val="Font Style42"/>
    <w:uiPriority w:val="99"/>
    <w:rsid w:val="00736EF2"/>
  </w:style>
  <w:style w:type="paragraph" w:customStyle="1" w:styleId="Style17">
    <w:name w:val="Style17"/>
    <w:basedOn w:val="Normalny"/>
    <w:uiPriority w:val="99"/>
    <w:rsid w:val="00736EF2"/>
    <w:pPr>
      <w:widowControl w:val="0"/>
      <w:suppressAutoHyphens/>
      <w:overflowPunct w:val="0"/>
      <w:spacing w:after="200" w:line="255" w:lineRule="exact"/>
      <w:ind w:hanging="427"/>
      <w:jc w:val="both"/>
    </w:pPr>
  </w:style>
  <w:style w:type="character" w:styleId="Pogrubienie">
    <w:name w:val="Strong"/>
    <w:basedOn w:val="Domylnaczcionkaakapitu"/>
    <w:uiPriority w:val="22"/>
    <w:qFormat/>
    <w:locked/>
    <w:rsid w:val="003953B9"/>
    <w:rPr>
      <w:b/>
      <w:bCs/>
    </w:rPr>
  </w:style>
  <w:style w:type="paragraph" w:customStyle="1" w:styleId="WW-Domylnie">
    <w:name w:val="WW-Domyślnie"/>
    <w:rsid w:val="00665E71"/>
    <w:pPr>
      <w:tabs>
        <w:tab w:val="left" w:pos="720"/>
      </w:tabs>
      <w:suppressAutoHyphens/>
      <w:spacing w:before="100" w:after="200" w:line="276" w:lineRule="auto"/>
    </w:pPr>
    <w:rPr>
      <w:rFonts w:ascii="Times New Roman" w:eastAsia="Times New Roman" w:hAnsi="Times New Roman" w:cs="Calibri"/>
      <w:color w:val="000000"/>
      <w:kern w:val="1"/>
      <w:sz w:val="20"/>
      <w:szCs w:val="20"/>
      <w:lang w:eastAsia="ar-SA"/>
    </w:rPr>
  </w:style>
  <w:style w:type="paragraph" w:customStyle="1" w:styleId="Akapitzlist1">
    <w:name w:val="Akapit z listą1"/>
    <w:basedOn w:val="Normalny"/>
    <w:uiPriority w:val="99"/>
    <w:qFormat/>
    <w:rsid w:val="0083655C"/>
    <w:pPr>
      <w:ind w:left="720"/>
    </w:pPr>
    <w:rPr>
      <w:sz w:val="24"/>
      <w:szCs w:val="24"/>
      <w:lang w:val="en-US" w:eastAsia="en-US"/>
    </w:rPr>
  </w:style>
  <w:style w:type="character" w:styleId="Odwoaniedokomentarza">
    <w:name w:val="annotation reference"/>
    <w:basedOn w:val="Domylnaczcionkaakapitu"/>
    <w:uiPriority w:val="99"/>
    <w:semiHidden/>
    <w:unhideWhenUsed/>
    <w:rsid w:val="009E454C"/>
    <w:rPr>
      <w:sz w:val="16"/>
      <w:szCs w:val="16"/>
    </w:rPr>
  </w:style>
  <w:style w:type="paragraph" w:styleId="Tekstkomentarza">
    <w:name w:val="annotation text"/>
    <w:basedOn w:val="Normalny"/>
    <w:link w:val="TekstkomentarzaZnak"/>
    <w:uiPriority w:val="99"/>
    <w:semiHidden/>
    <w:unhideWhenUsed/>
    <w:rsid w:val="009E454C"/>
  </w:style>
  <w:style w:type="character" w:customStyle="1" w:styleId="TekstkomentarzaZnak">
    <w:name w:val="Tekst komentarza Znak"/>
    <w:basedOn w:val="Domylnaczcionkaakapitu"/>
    <w:link w:val="Tekstkomentarza"/>
    <w:uiPriority w:val="99"/>
    <w:semiHidden/>
    <w:rsid w:val="009E454C"/>
    <w:rPr>
      <w:rFonts w:ascii="Times New Roman" w:eastAsia="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9E454C"/>
    <w:rPr>
      <w:b/>
      <w:bCs/>
    </w:rPr>
  </w:style>
  <w:style w:type="character" w:customStyle="1" w:styleId="TematkomentarzaZnak">
    <w:name w:val="Temat komentarza Znak"/>
    <w:basedOn w:val="TekstkomentarzaZnak"/>
    <w:link w:val="Tematkomentarza"/>
    <w:uiPriority w:val="99"/>
    <w:semiHidden/>
    <w:rsid w:val="009E454C"/>
    <w:rPr>
      <w:rFonts w:ascii="Times New Roman" w:eastAsia="Times New Roman" w:hAnsi="Times New Roman"/>
      <w:b/>
      <w:bCs/>
      <w:sz w:val="20"/>
      <w:szCs w:val="20"/>
    </w:rPr>
  </w:style>
  <w:style w:type="table" w:styleId="Tabela-Siatka">
    <w:name w:val="Table Grid"/>
    <w:basedOn w:val="Standardowy"/>
    <w:locked/>
    <w:rsid w:val="001F57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F088C"/>
    <w:pPr>
      <w:widowControl w:val="0"/>
      <w:suppressAutoHyphens/>
      <w:autoSpaceDE w:val="0"/>
    </w:pPr>
    <w:rPr>
      <w:rFonts w:ascii="Times New Roman" w:eastAsia="Times New Roman" w:hAnsi="Times New Roman"/>
      <w:sz w:val="24"/>
      <w:szCs w:val="24"/>
      <w:lang w:bidi="pl-PL"/>
    </w:rPr>
  </w:style>
  <w:style w:type="character" w:styleId="UyteHipercze">
    <w:name w:val="FollowedHyperlink"/>
    <w:basedOn w:val="Domylnaczcionkaakapitu"/>
    <w:uiPriority w:val="99"/>
    <w:semiHidden/>
    <w:unhideWhenUsed/>
    <w:rsid w:val="004C5D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238548">
      <w:bodyDiv w:val="1"/>
      <w:marLeft w:val="0"/>
      <w:marRight w:val="0"/>
      <w:marTop w:val="0"/>
      <w:marBottom w:val="0"/>
      <w:divBdr>
        <w:top w:val="none" w:sz="0" w:space="0" w:color="auto"/>
        <w:left w:val="none" w:sz="0" w:space="0" w:color="auto"/>
        <w:bottom w:val="none" w:sz="0" w:space="0" w:color="auto"/>
        <w:right w:val="none" w:sz="0" w:space="0" w:color="auto"/>
      </w:divBdr>
    </w:div>
    <w:div w:id="815998275">
      <w:bodyDiv w:val="1"/>
      <w:marLeft w:val="0"/>
      <w:marRight w:val="0"/>
      <w:marTop w:val="0"/>
      <w:marBottom w:val="0"/>
      <w:divBdr>
        <w:top w:val="none" w:sz="0" w:space="0" w:color="auto"/>
        <w:left w:val="none" w:sz="0" w:space="0" w:color="auto"/>
        <w:bottom w:val="none" w:sz="0" w:space="0" w:color="auto"/>
        <w:right w:val="none" w:sz="0" w:space="0" w:color="auto"/>
      </w:divBdr>
    </w:div>
    <w:div w:id="1189293237">
      <w:marLeft w:val="0"/>
      <w:marRight w:val="0"/>
      <w:marTop w:val="0"/>
      <w:marBottom w:val="0"/>
      <w:divBdr>
        <w:top w:val="none" w:sz="0" w:space="0" w:color="auto"/>
        <w:left w:val="none" w:sz="0" w:space="0" w:color="auto"/>
        <w:bottom w:val="none" w:sz="0" w:space="0" w:color="auto"/>
        <w:right w:val="none" w:sz="0" w:space="0" w:color="auto"/>
      </w:divBdr>
      <w:divsChild>
        <w:div w:id="1189293241">
          <w:marLeft w:val="0"/>
          <w:marRight w:val="0"/>
          <w:marTop w:val="0"/>
          <w:marBottom w:val="0"/>
          <w:divBdr>
            <w:top w:val="none" w:sz="0" w:space="0" w:color="auto"/>
            <w:left w:val="none" w:sz="0" w:space="0" w:color="auto"/>
            <w:bottom w:val="none" w:sz="0" w:space="0" w:color="auto"/>
            <w:right w:val="none" w:sz="0" w:space="0" w:color="auto"/>
          </w:divBdr>
          <w:divsChild>
            <w:div w:id="1189293242">
              <w:marLeft w:val="0"/>
              <w:marRight w:val="0"/>
              <w:marTop w:val="0"/>
              <w:marBottom w:val="0"/>
              <w:divBdr>
                <w:top w:val="none" w:sz="0" w:space="0" w:color="auto"/>
                <w:left w:val="none" w:sz="0" w:space="0" w:color="auto"/>
                <w:bottom w:val="none" w:sz="0" w:space="0" w:color="auto"/>
                <w:right w:val="none" w:sz="0" w:space="0" w:color="auto"/>
              </w:divBdr>
              <w:divsChild>
                <w:div w:id="118929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293240">
      <w:marLeft w:val="0"/>
      <w:marRight w:val="0"/>
      <w:marTop w:val="0"/>
      <w:marBottom w:val="0"/>
      <w:divBdr>
        <w:top w:val="none" w:sz="0" w:space="0" w:color="auto"/>
        <w:left w:val="none" w:sz="0" w:space="0" w:color="auto"/>
        <w:bottom w:val="none" w:sz="0" w:space="0" w:color="auto"/>
        <w:right w:val="none" w:sz="0" w:space="0" w:color="auto"/>
      </w:divBdr>
      <w:divsChild>
        <w:div w:id="1189293243">
          <w:marLeft w:val="0"/>
          <w:marRight w:val="0"/>
          <w:marTop w:val="0"/>
          <w:marBottom w:val="0"/>
          <w:divBdr>
            <w:top w:val="none" w:sz="0" w:space="0" w:color="auto"/>
            <w:left w:val="none" w:sz="0" w:space="0" w:color="auto"/>
            <w:bottom w:val="none" w:sz="0" w:space="0" w:color="auto"/>
            <w:right w:val="none" w:sz="0" w:space="0" w:color="auto"/>
          </w:divBdr>
          <w:divsChild>
            <w:div w:id="1189293249">
              <w:marLeft w:val="0"/>
              <w:marRight w:val="0"/>
              <w:marTop w:val="0"/>
              <w:marBottom w:val="0"/>
              <w:divBdr>
                <w:top w:val="none" w:sz="0" w:space="0" w:color="auto"/>
                <w:left w:val="none" w:sz="0" w:space="0" w:color="auto"/>
                <w:bottom w:val="none" w:sz="0" w:space="0" w:color="auto"/>
                <w:right w:val="none" w:sz="0" w:space="0" w:color="auto"/>
              </w:divBdr>
              <w:divsChild>
                <w:div w:id="118929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293246">
      <w:marLeft w:val="0"/>
      <w:marRight w:val="0"/>
      <w:marTop w:val="0"/>
      <w:marBottom w:val="0"/>
      <w:divBdr>
        <w:top w:val="none" w:sz="0" w:space="0" w:color="auto"/>
        <w:left w:val="none" w:sz="0" w:space="0" w:color="auto"/>
        <w:bottom w:val="none" w:sz="0" w:space="0" w:color="auto"/>
        <w:right w:val="none" w:sz="0" w:space="0" w:color="auto"/>
      </w:divBdr>
      <w:divsChild>
        <w:div w:id="1189293244">
          <w:marLeft w:val="0"/>
          <w:marRight w:val="0"/>
          <w:marTop w:val="0"/>
          <w:marBottom w:val="0"/>
          <w:divBdr>
            <w:top w:val="none" w:sz="0" w:space="0" w:color="auto"/>
            <w:left w:val="none" w:sz="0" w:space="0" w:color="auto"/>
            <w:bottom w:val="none" w:sz="0" w:space="0" w:color="auto"/>
            <w:right w:val="none" w:sz="0" w:space="0" w:color="auto"/>
          </w:divBdr>
          <w:divsChild>
            <w:div w:id="1189293247">
              <w:marLeft w:val="0"/>
              <w:marRight w:val="0"/>
              <w:marTop w:val="0"/>
              <w:marBottom w:val="0"/>
              <w:divBdr>
                <w:top w:val="none" w:sz="0" w:space="0" w:color="auto"/>
                <w:left w:val="none" w:sz="0" w:space="0" w:color="auto"/>
                <w:bottom w:val="none" w:sz="0" w:space="0" w:color="auto"/>
                <w:right w:val="none" w:sz="0" w:space="0" w:color="auto"/>
              </w:divBdr>
              <w:divsChild>
                <w:div w:id="118929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293248">
      <w:marLeft w:val="0"/>
      <w:marRight w:val="0"/>
      <w:marTop w:val="0"/>
      <w:marBottom w:val="0"/>
      <w:divBdr>
        <w:top w:val="none" w:sz="0" w:space="0" w:color="auto"/>
        <w:left w:val="none" w:sz="0" w:space="0" w:color="auto"/>
        <w:bottom w:val="none" w:sz="0" w:space="0" w:color="auto"/>
        <w:right w:val="none" w:sz="0" w:space="0" w:color="auto"/>
      </w:divBdr>
      <w:divsChild>
        <w:div w:id="1189293245">
          <w:marLeft w:val="0"/>
          <w:marRight w:val="0"/>
          <w:marTop w:val="0"/>
          <w:marBottom w:val="0"/>
          <w:divBdr>
            <w:top w:val="none" w:sz="0" w:space="0" w:color="auto"/>
            <w:left w:val="none" w:sz="0" w:space="0" w:color="auto"/>
            <w:bottom w:val="none" w:sz="0" w:space="0" w:color="auto"/>
            <w:right w:val="none" w:sz="0" w:space="0" w:color="auto"/>
          </w:divBdr>
          <w:divsChild>
            <w:div w:id="1189293252">
              <w:marLeft w:val="0"/>
              <w:marRight w:val="0"/>
              <w:marTop w:val="0"/>
              <w:marBottom w:val="0"/>
              <w:divBdr>
                <w:top w:val="none" w:sz="0" w:space="0" w:color="auto"/>
                <w:left w:val="none" w:sz="0" w:space="0" w:color="auto"/>
                <w:bottom w:val="none" w:sz="0" w:space="0" w:color="auto"/>
                <w:right w:val="none" w:sz="0" w:space="0" w:color="auto"/>
              </w:divBdr>
              <w:divsChild>
                <w:div w:id="118929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942241">
      <w:bodyDiv w:val="1"/>
      <w:marLeft w:val="0"/>
      <w:marRight w:val="0"/>
      <w:marTop w:val="0"/>
      <w:marBottom w:val="0"/>
      <w:divBdr>
        <w:top w:val="none" w:sz="0" w:space="0" w:color="auto"/>
        <w:left w:val="none" w:sz="0" w:space="0" w:color="auto"/>
        <w:bottom w:val="none" w:sz="0" w:space="0" w:color="auto"/>
        <w:right w:val="none" w:sz="0" w:space="0" w:color="auto"/>
      </w:divBdr>
    </w:div>
    <w:div w:id="1789199353">
      <w:bodyDiv w:val="1"/>
      <w:marLeft w:val="0"/>
      <w:marRight w:val="0"/>
      <w:marTop w:val="0"/>
      <w:marBottom w:val="0"/>
      <w:divBdr>
        <w:top w:val="none" w:sz="0" w:space="0" w:color="auto"/>
        <w:left w:val="none" w:sz="0" w:space="0" w:color="auto"/>
        <w:bottom w:val="none" w:sz="0" w:space="0" w:color="auto"/>
        <w:right w:val="none" w:sz="0" w:space="0" w:color="auto"/>
      </w:divBdr>
    </w:div>
    <w:div w:id="197953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krauzowicz@synopticon.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krauzowicz@synopticon.e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p.elk.gmina.p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ug@elk.gmina.pl" TargetMode="External"/><Relationship Id="rId4" Type="http://schemas.openxmlformats.org/officeDocument/2006/relationships/webSettings" Target="webSettings.xml"/><Relationship Id="rId9" Type="http://schemas.openxmlformats.org/officeDocument/2006/relationships/hyperlink" Target="http://www.bip.elk.gmina.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629</TotalTime>
  <Pages>20</Pages>
  <Words>6862</Words>
  <Characters>41176</Characters>
  <Application>Microsoft Office Word</Application>
  <DocSecurity>0</DocSecurity>
  <Lines>343</Lines>
  <Paragraphs>95</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47943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Windows User</dc:creator>
  <cp:keywords/>
  <dc:description/>
  <cp:lastModifiedBy>Asia</cp:lastModifiedBy>
  <cp:revision>128</cp:revision>
  <cp:lastPrinted>2018-07-05T05:16:00Z</cp:lastPrinted>
  <dcterms:created xsi:type="dcterms:W3CDTF">2018-01-22T13:55:00Z</dcterms:created>
  <dcterms:modified xsi:type="dcterms:W3CDTF">2018-07-05T06:19:00Z</dcterms:modified>
</cp:coreProperties>
</file>