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A14F" w14:textId="301A9151" w:rsidR="006F1676" w:rsidRDefault="00C5426C" w:rsidP="00C5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40865648"/>
      <w:r w:rsidRPr="00C54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26C538B4" w14:textId="77777777" w:rsidR="006F1676" w:rsidRPr="000F6D7D" w:rsidRDefault="006F1676" w:rsidP="006F1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maja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771D2588" w14:textId="67F18AAD" w:rsidR="006F1676" w:rsidRPr="000F6D7D" w:rsidRDefault="006F1676" w:rsidP="006F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A5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3435D1EF" w14:textId="77777777" w:rsidR="006F1676" w:rsidRPr="000D7FC5" w:rsidRDefault="006F1676" w:rsidP="006F16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pl-PL"/>
        </w:rPr>
      </w:pPr>
    </w:p>
    <w:p w14:paraId="0FC39DA9" w14:textId="77777777" w:rsidR="006F1676" w:rsidRPr="000F6D7D" w:rsidRDefault="006F1676" w:rsidP="006F1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E841C15" w14:textId="77777777" w:rsidR="006F1676" w:rsidRPr="000D7FC5" w:rsidRDefault="006F1676" w:rsidP="006F167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363A9B" w14:textId="77777777" w:rsidR="006F1676" w:rsidRPr="000F6D7D" w:rsidRDefault="006F1676" w:rsidP="006F167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9, art.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0F6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i art. 49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 1960  r. 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</w:t>
      </w:r>
      <w:bookmarkStart w:id="1" w:name="_Hlk40854829"/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toku prowadzonego </w:t>
      </w:r>
      <w:r w:rsidRPr="000F6D7D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74731224" w14:textId="77777777" w:rsidR="006F1676" w:rsidRPr="000D7FC5" w:rsidRDefault="006F1676" w:rsidP="006F167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bookmarkStart w:id="2" w:name="_Hlk23750981"/>
      <w:bookmarkStart w:id="3" w:name="_Hlk23753609"/>
      <w:bookmarkStart w:id="4" w:name="_Hlk23752991"/>
      <w:bookmarkEnd w:id="1"/>
    </w:p>
    <w:p w14:paraId="13C80BFF" w14:textId="7C44839F" w:rsidR="006F1676" w:rsidRPr="006F1676" w:rsidRDefault="006F1676" w:rsidP="006F1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5" w:name="_Hlk33169323"/>
      <w:bookmarkStart w:id="6" w:name="_Hlk1983032"/>
      <w:r w:rsidRPr="006F1676">
        <w:rPr>
          <w:rFonts w:ascii="Times New Roman" w:eastAsia="Calibri" w:hAnsi="Times New Roman" w:cs="Times New Roman"/>
          <w:b/>
          <w:sz w:val="24"/>
        </w:rPr>
        <w:t xml:space="preserve">„Budowie elektrowni fotowoltaicznej o mocy do 202 MW wraz z niezbędną infrastrukturą techniczną (LIN 053) w obrębach </w:t>
      </w:r>
      <w:proofErr w:type="spellStart"/>
      <w:r w:rsidRPr="006F1676">
        <w:rPr>
          <w:rFonts w:ascii="Times New Roman" w:eastAsia="Calibri" w:hAnsi="Times New Roman" w:cs="Times New Roman"/>
          <w:b/>
          <w:sz w:val="24"/>
        </w:rPr>
        <w:t>Białojany</w:t>
      </w:r>
      <w:proofErr w:type="spellEnd"/>
      <w:r w:rsidRPr="006F1676">
        <w:rPr>
          <w:rFonts w:ascii="Times New Roman" w:eastAsia="Calibri" w:hAnsi="Times New Roman" w:cs="Times New Roman"/>
          <w:b/>
          <w:sz w:val="24"/>
        </w:rPr>
        <w:t>, Mąki, Rostki Bajtkowskie, Nowa Wieś Ełcka, Karbowskie, gmina Ełk, w obrębach Olszewo, Krzywińskie, gmina Prostki i w obrębie Monety, gmina Biała Piska”</w:t>
      </w:r>
      <w:r>
        <w:rPr>
          <w:rFonts w:ascii="Times New Roman" w:eastAsia="Calibri" w:hAnsi="Times New Roman" w:cs="Times New Roman"/>
          <w:b/>
          <w:sz w:val="24"/>
        </w:rPr>
        <w:t>,</w:t>
      </w:r>
      <w:r w:rsidRPr="006F1676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78511DF9" w14:textId="77777777" w:rsidR="006F1676" w:rsidRPr="000D7FC5" w:rsidRDefault="006F1676" w:rsidP="006F16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18"/>
        </w:rPr>
      </w:pPr>
    </w:p>
    <w:p w14:paraId="5AF7E426" w14:textId="28239AF8" w:rsidR="006F1676" w:rsidRPr="001E2A3A" w:rsidRDefault="006F1676" w:rsidP="006F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16 maja weszła w życie „tarcza antykryzysowa 3.0”, tj. ustawa z dnia 14 maja 2020 r. o zmianie niektórych ustaw w zakresie działań osłonowych w związku z rozprzestrzenianiem się wirusa SARS-CoV-2</w:t>
      </w:r>
      <w:r w:rsidR="00154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2A3A">
        <w:rPr>
          <w:rFonts w:ascii="Times New Roman" w:hAnsi="Times New Roman" w:cs="Times New Roman"/>
          <w:sz w:val="24"/>
          <w:szCs w:val="24"/>
        </w:rPr>
        <w:t>(Dz. U. poz. 875)</w:t>
      </w:r>
      <w:r>
        <w:rPr>
          <w:rFonts w:ascii="Times New Roman" w:hAnsi="Times New Roman" w:cs="Times New Roman"/>
          <w:sz w:val="24"/>
          <w:szCs w:val="24"/>
        </w:rPr>
        <w:t>. Zgodnie z art.</w:t>
      </w:r>
      <w:r w:rsidRPr="001E2A3A">
        <w:rPr>
          <w:rFonts w:ascii="Times New Roman" w:hAnsi="Times New Roman" w:cs="Times New Roman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 xml:space="preserve">46 pkt 20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„tarcz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antykryzysow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3.0”,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uchylone zostały </w:t>
      </w:r>
      <w:r w:rsidRPr="000F6D7D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6D7D">
        <w:rPr>
          <w:rFonts w:ascii="Times New Roman" w:hAnsi="Times New Roman" w:cs="Times New Roman"/>
          <w:sz w:val="24"/>
          <w:szCs w:val="24"/>
        </w:rPr>
        <w:t xml:space="preserve"> </w:t>
      </w:r>
      <w:r w:rsidRPr="00D85BA4">
        <w:rPr>
          <w:rFonts w:ascii="Times New Roman" w:eastAsia="Calibri" w:hAnsi="Times New Roman" w:cs="Times New Roman"/>
          <w:sz w:val="24"/>
        </w:rPr>
        <w:t xml:space="preserve">art. 15zzr oraz art. 15zzs </w:t>
      </w:r>
      <w:r w:rsidRPr="000F6D7D">
        <w:rPr>
          <w:rFonts w:ascii="Times New Roman" w:hAnsi="Times New Roman" w:cs="Times New Roman"/>
          <w:sz w:val="24"/>
          <w:szCs w:val="24"/>
        </w:rPr>
        <w:t>ustawy</w:t>
      </w:r>
      <w:r w:rsidRPr="000F6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D7D">
        <w:rPr>
          <w:rFonts w:ascii="Times New Roman" w:eastAsia="Calibri" w:hAnsi="Times New Roman" w:cs="Times New Roman"/>
          <w:sz w:val="24"/>
        </w:rPr>
        <w:t>z dnia 2 marca 2020 r. o szczególnych rozwiązaniach związanych z zapobieganiem, przeciwdziałaniem i zwalczaniem COVID-19, innych chorób zakaźnych oraz wywołanych nimi sytuacji kryzysowych (Dz.</w:t>
      </w:r>
      <w:r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U</w:t>
      </w:r>
      <w:r w:rsidRPr="006F1676">
        <w:rPr>
          <w:rFonts w:ascii="Times New Roman" w:eastAsia="Calibri" w:hAnsi="Times New Roman" w:cs="Times New Roman"/>
          <w:sz w:val="24"/>
          <w:szCs w:val="24"/>
        </w:rPr>
        <w:t>.</w:t>
      </w:r>
      <w:r w:rsidRPr="006F1676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6F167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374</w:t>
        </w:r>
      </w:hyperlink>
      <w:r w:rsidRPr="006F167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F167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567</w:t>
        </w:r>
      </w:hyperlink>
      <w:r w:rsidRPr="006F167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F167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568</w:t>
        </w:r>
      </w:hyperlink>
      <w:r w:rsidRPr="006F1676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Pr="006F167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695</w:t>
        </w:r>
      </w:hyperlink>
      <w:r w:rsidRPr="006F1676">
        <w:rPr>
          <w:rFonts w:ascii="Times New Roman" w:hAnsi="Times New Roman" w:cs="Times New Roman"/>
          <w:sz w:val="24"/>
          <w:szCs w:val="24"/>
        </w:rPr>
        <w:t>),</w:t>
      </w:r>
      <w:r w:rsidRPr="006F1676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zwaną dalej ustawą o COVID-19.</w:t>
      </w:r>
    </w:p>
    <w:p w14:paraId="3E32E1F0" w14:textId="69352817" w:rsidR="002C62F7" w:rsidRDefault="002C62F7" w:rsidP="002C6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bookmarkStart w:id="7" w:name="_Hlk40870125"/>
      <w:r>
        <w:rPr>
          <w:rFonts w:ascii="TimesNewRomanPSMT" w:hAnsi="TimesNewRomanPSMT" w:cs="TimesNewRomanPSMT"/>
          <w:sz w:val="24"/>
          <w:szCs w:val="24"/>
        </w:rPr>
        <w:t xml:space="preserve">Przypominam, iż ww. przepisy art. 15zzr oraz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wprowadzały, od 31 marca 2020 r., regułę, iż bieg terminów m. in. </w:t>
      </w:r>
      <w:r w:rsidRPr="00D85BA4">
        <w:rPr>
          <w:rFonts w:ascii="Times New Roman" w:eastAsia="Calibri" w:hAnsi="Times New Roman" w:cs="Times New Roman"/>
          <w:sz w:val="24"/>
          <w:szCs w:val="24"/>
        </w:rPr>
        <w:t>do dokonania przez stronę czynności kształtujących jej prawa i obowiązki  oraz terminów procesowych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in.</w:t>
      </w:r>
      <w:r w:rsidRPr="00D85BA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5BA4">
        <w:rPr>
          <w:rFonts w:ascii="Times New Roman" w:eastAsia="Calibri" w:hAnsi="Times New Roman" w:cs="Times New Roman"/>
          <w:sz w:val="24"/>
          <w:szCs w:val="24"/>
        </w:rPr>
        <w:t>postępowaniach administracyjnych</w:t>
      </w:r>
      <w:r>
        <w:rPr>
          <w:rFonts w:ascii="TimesNewRomanPSMT" w:hAnsi="TimesNewRomanPSMT" w:cs="TimesNewRomanPSMT"/>
          <w:sz w:val="24"/>
          <w:szCs w:val="24"/>
        </w:rPr>
        <w:t xml:space="preserve">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rozpoczyna się, a rozpoczęty ulega zawieszeniu na okres stanu zagrożenia epidemicznego lub stanu epidemii ogłoszonego z powodu COVID-19. Ponadto, ww. przepis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wyłączał stosowanie przepisów o bezczynności organu oraz obowiązku organu do powiadomienia strony o niezałatwieniu sprawy w terminie (art. 36 Kpa).</w:t>
      </w:r>
    </w:p>
    <w:bookmarkEnd w:id="2"/>
    <w:bookmarkEnd w:id="3"/>
    <w:bookmarkEnd w:id="4"/>
    <w:bookmarkEnd w:id="5"/>
    <w:bookmarkEnd w:id="6"/>
    <w:bookmarkEnd w:id="7"/>
    <w:p w14:paraId="74EFB01C" w14:textId="77777777" w:rsidR="00154A35" w:rsidRDefault="00154A35" w:rsidP="0015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BC">
        <w:rPr>
          <w:rFonts w:ascii="Times New Roman" w:hAnsi="Times New Roman" w:cs="Times New Roman"/>
          <w:sz w:val="24"/>
          <w:szCs w:val="24"/>
        </w:rPr>
        <w:t>W związku z tym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57BC">
        <w:rPr>
          <w:rFonts w:ascii="Times New Roman" w:hAnsi="Times New Roman" w:cs="Times New Roman"/>
          <w:sz w:val="24"/>
          <w:szCs w:val="24"/>
        </w:rPr>
        <w:t xml:space="preserve">zgodnie z art. 68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informuję, że wszelkie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>terminy</w:t>
      </w:r>
      <w:r>
        <w:rPr>
          <w:rFonts w:ascii="Times New Roman" w:hAnsi="Times New Roman" w:cs="Times New Roman"/>
          <w:sz w:val="24"/>
          <w:szCs w:val="24"/>
        </w:rPr>
        <w:t xml:space="preserve">, których bieg nie rozpoczął się </w:t>
      </w:r>
      <w:r w:rsidRPr="0063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</w:t>
      </w:r>
      <w:r>
        <w:rPr>
          <w:rStyle w:val="resize-text1"/>
          <w:rFonts w:ascii="Times New Roman" w:hAnsi="Times New Roman" w:cs="Times New Roman"/>
          <w:sz w:val="24"/>
          <w:szCs w:val="24"/>
        </w:rPr>
        <w:t>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 xml:space="preserve">-19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– rozpoczynają bieg po upływie 7 dni od dnia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co oznacza, że rozpoczynają bieg 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>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 maja 2020 r.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Pr="006357BC">
        <w:rPr>
          <w:rFonts w:ascii="Times New Roman" w:hAnsi="Times New Roman" w:cs="Times New Roman"/>
          <w:sz w:val="24"/>
          <w:szCs w:val="24"/>
        </w:rPr>
        <w:t>terminy, któryc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h bieg uległ zawieszeniu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 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>-19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– </w:t>
      </w:r>
      <w:r w:rsidRPr="006357BC">
        <w:rPr>
          <w:rFonts w:ascii="Times New Roman" w:hAnsi="Times New Roman" w:cs="Times New Roman"/>
          <w:sz w:val="24"/>
          <w:szCs w:val="24"/>
        </w:rPr>
        <w:t>biegną dalej po upływie 7 dni o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czyli również 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maja 2020 r.</w:t>
      </w:r>
    </w:p>
    <w:p w14:paraId="2BBDBB44" w14:textId="1BE562E3" w:rsidR="006F1676" w:rsidRPr="00F7496E" w:rsidRDefault="006F1676" w:rsidP="00F7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96E">
        <w:rPr>
          <w:rFonts w:ascii="Times New Roman" w:eastAsia="Calibri" w:hAnsi="Times New Roman" w:cs="Times New Roman"/>
          <w:sz w:val="24"/>
          <w:szCs w:val="24"/>
        </w:rPr>
        <w:t xml:space="preserve">Mając powyższe na uwadze, </w:t>
      </w:r>
      <w:r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36 Kpa,</w:t>
      </w:r>
      <w:r w:rsidRPr="00F7496E">
        <w:rPr>
          <w:rFonts w:ascii="Times New Roman" w:eastAsia="Calibri" w:hAnsi="Times New Roman" w:cs="Times New Roman"/>
          <w:sz w:val="24"/>
          <w:szCs w:val="24"/>
        </w:rPr>
        <w:t xml:space="preserve"> zawiadamiam strony postępowania o przedłużeniu terminu załatwienia sprawy, z uwagi na oczekiwanie na</w:t>
      </w:r>
      <w:r w:rsidRPr="00F7496E">
        <w:rPr>
          <w:rFonts w:ascii="Times New Roman" w:eastAsia="Calibri" w:hAnsi="Times New Roman" w:cs="Times New Roman"/>
          <w:bCs/>
          <w:sz w:val="24"/>
          <w:szCs w:val="24"/>
        </w:rPr>
        <w:t xml:space="preserve"> opinię </w:t>
      </w:r>
      <w:r w:rsidR="00F7496E"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Państwowego Powiatowego Inspektora Sanitarnego w Ełku </w:t>
      </w:r>
      <w:bookmarkStart w:id="8" w:name="_Hlk40946249"/>
      <w:r w:rsidR="00F7496E" w:rsidRPr="00F7496E">
        <w:rPr>
          <w:rFonts w:ascii="Times New Roman" w:hAnsi="Times New Roman" w:cs="Times New Roman"/>
          <w:sz w:val="24"/>
          <w:szCs w:val="24"/>
        </w:rPr>
        <w:t>co do </w:t>
      </w:r>
      <w:r w:rsidR="00F7496E" w:rsidRPr="00F74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potrzeby przeprowadzenia oceny oddziaływania przedsięwzięcia na środowisko</w:t>
      </w:r>
      <w:r w:rsidR="00F7496E"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8"/>
      <w:r w:rsidR="00F7496E"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opinię </w:t>
      </w:r>
      <w:r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Zarządu Zlewni w</w:t>
      </w:r>
      <w:r w:rsidR="00F7496E"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>Giżycku</w:t>
      </w:r>
      <w:r w:rsidRPr="00F7496E">
        <w:rPr>
          <w:rFonts w:ascii="Times New Roman" w:hAnsi="Times New Roman" w:cs="Times New Roman"/>
          <w:bCs/>
          <w:sz w:val="24"/>
          <w:szCs w:val="24"/>
        </w:rPr>
        <w:t xml:space="preserve"> Państwowego Gospodarstwa Wodnego Wody Polskie (PGW WP), któremu </w:t>
      </w:r>
      <w:r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Zarządu Zlewni w Augustowie</w:t>
      </w:r>
      <w:r w:rsidRPr="00F7496E">
        <w:rPr>
          <w:rFonts w:ascii="Times New Roman" w:hAnsi="Times New Roman" w:cs="Times New Roman"/>
          <w:sz w:val="24"/>
          <w:szCs w:val="24"/>
        </w:rPr>
        <w:t xml:space="preserve"> PGW WP </w:t>
      </w:r>
      <w:r w:rsidRPr="00F7496E">
        <w:rPr>
          <w:rFonts w:ascii="Times New Roman" w:hAnsi="Times New Roman" w:cs="Times New Roman"/>
          <w:bCs/>
          <w:sz w:val="24"/>
          <w:szCs w:val="24"/>
        </w:rPr>
        <w:t xml:space="preserve">przekazał wniosek tut. organu o wydanie opinii </w:t>
      </w:r>
      <w:r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załatwienia według właściwości</w:t>
      </w:r>
      <w:r w:rsidR="00F7496E"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7496E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F7496E">
        <w:rPr>
          <w:rFonts w:ascii="Times New Roman" w:eastAsia="Calibri" w:hAnsi="Times New Roman" w:cs="Times New Roman"/>
          <w:sz w:val="24"/>
        </w:rPr>
        <w:t>zapewnienia stronom czynnego udziału w  postępowaniu, zgodnie z art. 10 Kpa,</w:t>
      </w:r>
      <w:r w:rsidRPr="00F7496E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F7496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28C5FCEA" w14:textId="3132609C" w:rsidR="006F1676" w:rsidRPr="00625CFC" w:rsidRDefault="006F1676" w:rsidP="006F16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4A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74406296" w14:textId="77777777" w:rsidR="000D7FC5" w:rsidRDefault="000D7FC5" w:rsidP="00F7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E74B4" w14:textId="77777777" w:rsidR="000D7FC5" w:rsidRDefault="000D7FC5" w:rsidP="00F7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7D847" w14:textId="65131CA3" w:rsidR="006F1676" w:rsidRPr="00F7496E" w:rsidRDefault="006F1676" w:rsidP="00F7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  art. 37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</w:t>
      </w:r>
      <w:r w:rsidRPr="00625CFC">
        <w:rPr>
          <w:rFonts w:ascii="Times New Roman" w:eastAsia="Calibri" w:hAnsi="Times New Roman" w:cs="Times New Roman"/>
          <w:sz w:val="24"/>
          <w:szCs w:val="24"/>
        </w:rPr>
        <w:t>§ 2 Kpa).</w:t>
      </w:r>
    </w:p>
    <w:p w14:paraId="61EC9179" w14:textId="77777777" w:rsidR="00F7496E" w:rsidRPr="00625CFC" w:rsidRDefault="00F7496E" w:rsidP="00F7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4596EA0D" w14:textId="4758A5C4" w:rsidR="000D7FC5" w:rsidRPr="000D7FC5" w:rsidRDefault="00F7496E" w:rsidP="000D7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 oraz składania uwag i wniosków w Urzędzie Gminy Ełk,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28A, 19 – 300 Ełk, w pokoju nr 15, od poniedziałku do piątku, w godzinach 7.15 – 15.15, wtorek 8.00 – 16.00. </w:t>
      </w:r>
      <w:r w:rsidRPr="000F6D7D">
        <w:rPr>
          <w:rFonts w:ascii="Times New Roman" w:eastAsia="Calibri" w:hAnsi="Times New Roman" w:cs="Times New Roman"/>
          <w:sz w:val="24"/>
        </w:rPr>
        <w:t>W okresie stanu zagrożenia epidemicznego lub stanu epidemii ogłoszonego z powodu COVID-19, proszę o kontakt telefoniczny z osobą prowadzącą sprawę (tel. +48 87 619 45 18, w godzinach urzędowania) lub poprzez pocztę elektroniczną na</w:t>
      </w:r>
      <w:r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adres: m.ruszczyk@elk.gmina.pl, celem ustalenia trybu udostępnienia akt sprawy.</w:t>
      </w:r>
    </w:p>
    <w:p w14:paraId="69B9DE61" w14:textId="3B5FF205" w:rsidR="000D7FC5" w:rsidRPr="000D7FC5" w:rsidRDefault="000D7FC5" w:rsidP="000D7F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 na: stronie internetowej BIP Urzędu Gminy Ełk, Urzędu Gminy Prostki i Urzędu Miejskiego 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Białej </w:t>
      </w:r>
      <w:proofErr w:type="spellStart"/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>Piskiej</w:t>
      </w:r>
      <w:proofErr w:type="spellEnd"/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tablicy ogłoszeń Urzędu Gminy Ełk, Urzędu Gminy Prostki i Urzędu Miejskiego w Białej </w:t>
      </w:r>
      <w:proofErr w:type="spellStart"/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>Piskiej</w:t>
      </w:r>
      <w:proofErr w:type="spellEnd"/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tablicy ogłoszeń w miejscowościach: </w:t>
      </w:r>
      <w:proofErr w:type="spellStart"/>
      <w:r w:rsidRPr="000D7FC5">
        <w:rPr>
          <w:rFonts w:ascii="Times New Roman" w:eastAsia="Calibri" w:hAnsi="Times New Roman" w:cs="Times New Roman"/>
          <w:sz w:val="24"/>
        </w:rPr>
        <w:t>Białojany</w:t>
      </w:r>
      <w:proofErr w:type="spellEnd"/>
      <w:r w:rsidRPr="000D7FC5">
        <w:rPr>
          <w:rFonts w:ascii="Times New Roman" w:eastAsia="Calibri" w:hAnsi="Times New Roman" w:cs="Times New Roman"/>
          <w:sz w:val="24"/>
        </w:rPr>
        <w:t>, Mąki, Rostki Bajtkowskie, Nowa Wieś Ełcka, Karbowskie</w:t>
      </w:r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gmina Ełk, w miejscowościach: </w:t>
      </w:r>
      <w:r w:rsidRPr="000D7FC5">
        <w:rPr>
          <w:rFonts w:ascii="Times New Roman" w:eastAsia="Calibri" w:hAnsi="Times New Roman" w:cs="Times New Roman"/>
          <w:sz w:val="24"/>
        </w:rPr>
        <w:t>Olszewo i</w:t>
      </w:r>
      <w:r>
        <w:rPr>
          <w:rFonts w:ascii="Times New Roman" w:eastAsia="Calibri" w:hAnsi="Times New Roman" w:cs="Times New Roman"/>
          <w:sz w:val="24"/>
        </w:rPr>
        <w:t> </w:t>
      </w:r>
      <w:r w:rsidRPr="000D7FC5">
        <w:rPr>
          <w:rFonts w:ascii="Times New Roman" w:eastAsia="Calibri" w:hAnsi="Times New Roman" w:cs="Times New Roman"/>
          <w:sz w:val="24"/>
        </w:rPr>
        <w:t>Krzywińskie</w:t>
      </w:r>
      <w:r w:rsidRPr="000D7FC5">
        <w:rPr>
          <w:rFonts w:ascii="Times New Roman" w:eastAsia="Calibri" w:hAnsi="Times New Roman" w:cs="Times New Roman"/>
          <w:color w:val="000000"/>
          <w:sz w:val="24"/>
          <w:szCs w:val="24"/>
        </w:rPr>
        <w:t>, gmina Prostki, i w miejscowości Monety, gmina Biała Piska, za pośrednictwem Sołtysów Sołectw.</w:t>
      </w:r>
    </w:p>
    <w:p w14:paraId="1A95166B" w14:textId="77777777" w:rsidR="000D7FC5" w:rsidRPr="000D7FC5" w:rsidRDefault="000D7FC5" w:rsidP="000D7F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C791C60" w14:textId="6C42C751" w:rsidR="00C5426C" w:rsidRPr="00C5426C" w:rsidRDefault="000D7FC5" w:rsidP="00C542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D7FC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0D7FC5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D7FC5">
        <w:rPr>
          <w:rFonts w:ascii="Times New Roman" w:eastAsia="Calibri" w:hAnsi="Times New Roman" w:cs="Times New Roman"/>
          <w:sz w:val="24"/>
          <w:szCs w:val="24"/>
        </w:rPr>
        <w:t>.2020 r.</w:t>
      </w:r>
      <w:r w:rsidR="00C5426C" w:rsidRPr="00C542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426C">
        <w:rPr>
          <w:rFonts w:ascii="Times New Roman" w:eastAsia="Calibri" w:hAnsi="Times New Roman" w:cs="Times New Roman"/>
          <w:sz w:val="20"/>
          <w:szCs w:val="20"/>
        </w:rPr>
        <w:tab/>
      </w:r>
      <w:r w:rsidR="00C5426C">
        <w:rPr>
          <w:rFonts w:ascii="Times New Roman" w:eastAsia="Calibri" w:hAnsi="Times New Roman" w:cs="Times New Roman"/>
          <w:sz w:val="20"/>
          <w:szCs w:val="20"/>
        </w:rPr>
        <w:tab/>
      </w:r>
      <w:r w:rsidR="00C5426C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="00C5426C" w:rsidRPr="00C5426C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7D428BA1" w14:textId="77777777" w:rsidR="00C5426C" w:rsidRPr="00C5426C" w:rsidRDefault="00C5426C" w:rsidP="00C5426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426C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7CF389F5" w14:textId="77777777" w:rsidR="00C5426C" w:rsidRPr="00C5426C" w:rsidRDefault="00C5426C" w:rsidP="00C5426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426C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2600808E" w14:textId="77777777" w:rsidR="00C5426C" w:rsidRPr="00C5426C" w:rsidRDefault="00C5426C" w:rsidP="00C5426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426C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7C50877F" w14:textId="77777777" w:rsidR="00C5426C" w:rsidRPr="00C5426C" w:rsidRDefault="00C5426C" w:rsidP="00C5426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0B9CD16" w14:textId="58E571D9" w:rsidR="000D7FC5" w:rsidRPr="00C5426C" w:rsidRDefault="00C5426C" w:rsidP="00C5426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5426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18D38CC3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  <w:t>Otrzymują:</w:t>
      </w:r>
    </w:p>
    <w:p w14:paraId="06CBC9F8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pl-PL"/>
        </w:rPr>
      </w:pPr>
    </w:p>
    <w:p w14:paraId="530FDA40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Pełnomocnik Wnioskodawcy</w:t>
      </w:r>
    </w:p>
    <w:p w14:paraId="2234BB11" w14:textId="77777777" w:rsidR="000D7FC5" w:rsidRPr="000D7FC5" w:rsidRDefault="000D7FC5" w:rsidP="000D7F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5BF951A4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Strony postępowania przez podanie do publicznej wiadomości, zgodnie z art. 49 Kpa</w:t>
      </w:r>
    </w:p>
    <w:p w14:paraId="06BDF1F3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3FF7A3EF" w14:textId="1CFEE7A9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Sołtys Sołectwa </w:t>
      </w:r>
      <w:proofErr w:type="spellStart"/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Białojany</w:t>
      </w:r>
      <w:proofErr w:type="spellEnd"/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(gmina Ełk)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</w:t>
      </w:r>
      <w:proofErr w:type="spellStart"/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Białojany</w:t>
      </w:r>
      <w:proofErr w:type="spellEnd"/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oraz odesłanie po</w:t>
      </w:r>
      <w:r>
        <w:rPr>
          <w:rFonts w:ascii="Times New Roman" w:eastAsia="Times New Roman" w:hAnsi="Times New Roman" w:cs="Times New Roman"/>
          <w:i/>
          <w:sz w:val="18"/>
          <w:lang w:eastAsia="pl-PL"/>
        </w:rPr>
        <w:t> 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upływie </w:t>
      </w:r>
      <w:r w:rsidRPr="000D7FC5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14 dni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1A58EB8E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Sołtys Sołectwa Mąki (gmina Ełk)</w:t>
      </w:r>
      <w:r w:rsidRPr="000D7FC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Mąki oraz odesłanie po upływie 14 dni z adnotacją o terminie wywieszenia.</w:t>
      </w:r>
    </w:p>
    <w:p w14:paraId="6051775B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Sołtys Sołectwa Rostki Bajtkowskie (gmina Ełk)</w:t>
      </w:r>
      <w:r w:rsidRPr="000D7FC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Rostki Bajtkowskie oraz odesłanie po upływie 14 dni z adnotacją o terminie wywieszenia.</w:t>
      </w:r>
    </w:p>
    <w:p w14:paraId="305CD6EB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Sołtys Sołectwa Nowa Wieś Ełcka (gmina Ełk)</w:t>
      </w:r>
      <w:r w:rsidRPr="000D7FC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Nowa Wieś Ełcka  oraz odesłanie po upływie 14 dni z adnotacją o terminie wywieszenia.</w:t>
      </w:r>
    </w:p>
    <w:p w14:paraId="74ADCEAF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Sołtys Sołectwa Karbowskie (gmina Ełk)</w:t>
      </w:r>
      <w:r w:rsidRPr="000D7FC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Karbowskie oraz odesłanie po upływie 14 dni z adnotacją o terminie wywieszenia.</w:t>
      </w:r>
    </w:p>
    <w:p w14:paraId="4ADEFD32" w14:textId="6BFDD942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Sołtys Sołectwa Olszewo (gmina Prostki)</w:t>
      </w:r>
      <w:r w:rsidRPr="000D7FC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Olszewo oraz odesłanie po</w:t>
      </w:r>
      <w:r>
        <w:rPr>
          <w:rFonts w:ascii="Times New Roman" w:eastAsia="Times New Roman" w:hAnsi="Times New Roman" w:cs="Times New Roman"/>
          <w:i/>
          <w:sz w:val="18"/>
          <w:lang w:eastAsia="pl-PL"/>
        </w:rPr>
        <w:t> 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upływie 14 dni z adnotacją o terminie wywieszenia.</w:t>
      </w:r>
    </w:p>
    <w:p w14:paraId="67A4371C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Sołtys Sołectwa Krzywińskie (gmina Prostki)</w:t>
      </w:r>
      <w:r w:rsidRPr="000D7FC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Krzywińskie oraz odesłanie po upływie 14 dni z adnotacją o terminie wywieszenia.</w:t>
      </w:r>
    </w:p>
    <w:p w14:paraId="21E3261C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>Sołtys Sołectwa Monety (gmina Biała Piska)</w:t>
      </w:r>
      <w:r w:rsidRPr="000D7FC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0D7FC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Monety oraz odesłanie po upływie 14 dni z adnotacją o terminie wywieszenia.</w:t>
      </w:r>
    </w:p>
    <w:p w14:paraId="2239BA18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1BA4EDDB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Wójt Gminy Prostki –  </w:t>
      </w:r>
      <w:r w:rsidRPr="000D7FC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>BIP/tablica ogłoszeń UG Prostki</w:t>
      </w:r>
    </w:p>
    <w:p w14:paraId="2145BACF" w14:textId="77777777" w:rsidR="000D7FC5" w:rsidRPr="000D7FC5" w:rsidRDefault="000D7FC5" w:rsidP="000D7F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0B1C5F49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Burmistrz Białej </w:t>
      </w:r>
      <w:proofErr w:type="spellStart"/>
      <w:r w:rsidRPr="000D7FC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Piskiej</w:t>
      </w:r>
      <w:proofErr w:type="spellEnd"/>
      <w:r w:rsidRPr="000D7FC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UM w Białej </w:t>
      </w:r>
      <w:proofErr w:type="spellStart"/>
      <w:r w:rsidRPr="000D7FC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>Piskiej</w:t>
      </w:r>
      <w:proofErr w:type="spellEnd"/>
    </w:p>
    <w:p w14:paraId="5A801CF4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7FE3A7A2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  <w:r w:rsidRPr="000D7FC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UG Ełk</w:t>
      </w:r>
    </w:p>
    <w:p w14:paraId="5BA300BD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17603B7D" w14:textId="77777777" w:rsidR="000D7FC5" w:rsidRPr="000D7FC5" w:rsidRDefault="000D7FC5" w:rsidP="000D7FC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D7FC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</w:p>
    <w:p w14:paraId="0BB4B783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0C2A8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C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656864FF" w14:textId="77777777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C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4CBCE4C4" w14:textId="1D11F10B" w:rsidR="000D7FC5" w:rsidRPr="000D7FC5" w:rsidRDefault="000D7FC5" w:rsidP="000D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FC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05A120D4" w14:textId="77777777" w:rsidR="000D7FC5" w:rsidRPr="000D7FC5" w:rsidRDefault="000D7FC5" w:rsidP="000D7FC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1750E87" w14:textId="77777777" w:rsidR="000D7FC5" w:rsidRPr="000D7FC5" w:rsidRDefault="000D7FC5" w:rsidP="000D7FC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D7FC5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52BB1CA5" w14:textId="77777777" w:rsidR="000D7FC5" w:rsidRPr="000D7FC5" w:rsidRDefault="000D7FC5" w:rsidP="000D7FC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0D7FC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0D7FC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0D7FC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6F46CA58" w14:textId="77777777" w:rsidR="000D7FC5" w:rsidRPr="000D7FC5" w:rsidRDefault="000D7FC5" w:rsidP="000D7FC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D7FC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0D7FC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09CD7B19" w14:textId="77777777" w:rsidR="000D7FC5" w:rsidRPr="000D7FC5" w:rsidRDefault="000D7FC5" w:rsidP="000D7FC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D7FC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0D7FC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AF81B91" w14:textId="77777777" w:rsidR="000D7FC5" w:rsidRPr="000D7FC5" w:rsidRDefault="000D7FC5" w:rsidP="000D7FC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D7FC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B4646F8" w14:textId="679A6823" w:rsidR="000D7FC5" w:rsidRPr="000D7FC5" w:rsidRDefault="000D7FC5" w:rsidP="000D7FC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Pr="000D7FC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5</w:t>
      </w:r>
      <w:r w:rsidRPr="000D7FC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0D7FC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FC4A5AE" w14:textId="5C0FEEE9" w:rsidR="00756F6A" w:rsidRPr="006F1676" w:rsidRDefault="000D7FC5" w:rsidP="006F1676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D7FC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  <w:bookmarkEnd w:id="0"/>
    </w:p>
    <w:sectPr w:rsidR="00756F6A" w:rsidRPr="006F1676" w:rsidSect="000D7FC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B6"/>
    <w:rsid w:val="000D7FC5"/>
    <w:rsid w:val="001466B6"/>
    <w:rsid w:val="00154A35"/>
    <w:rsid w:val="002C62F7"/>
    <w:rsid w:val="003E6285"/>
    <w:rsid w:val="00402584"/>
    <w:rsid w:val="006F1676"/>
    <w:rsid w:val="007442A9"/>
    <w:rsid w:val="00756F6A"/>
    <w:rsid w:val="00A535AB"/>
    <w:rsid w:val="00C5426C"/>
    <w:rsid w:val="00F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AD63"/>
  <w15:chartTrackingRefBased/>
  <w15:docId w15:val="{1ED0975E-BC68-4FA6-8648-4F22407D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ize-text1">
    <w:name w:val="resize-text1"/>
    <w:basedOn w:val="Domylnaczcionkaakapitu"/>
    <w:rsid w:val="006F1676"/>
  </w:style>
  <w:style w:type="character" w:styleId="Hipercze">
    <w:name w:val="Hyperlink"/>
    <w:basedOn w:val="Domylnaczcionkaakapitu"/>
    <w:uiPriority w:val="99"/>
    <w:semiHidden/>
    <w:unhideWhenUsed/>
    <w:rsid w:val="006F1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ygu2tgltqmfyc4njthe2tkmbv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sgy2teltqmfyc4njtg43deobz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ojsgy2tiltqmfyc4njtg43dgnbqgy" TargetMode="External"/><Relationship Id="rId5" Type="http://schemas.openxmlformats.org/officeDocument/2006/relationships/hyperlink" Target="https://sip.legalis.pl/document-view.seam?documentId=mfrxilrtg4ytiobsgyydeltqmfyc4njtgm3donbs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2020-05-21T08:27:00Z</cp:lastPrinted>
  <dcterms:created xsi:type="dcterms:W3CDTF">2020-05-25T05:31:00Z</dcterms:created>
  <dcterms:modified xsi:type="dcterms:W3CDTF">2020-05-25T05:31:00Z</dcterms:modified>
</cp:coreProperties>
</file>