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738C7" w14:textId="77777777" w:rsidR="004D2D65" w:rsidRDefault="004D2D65" w:rsidP="004D2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</w:p>
    <w:p w14:paraId="703A3356" w14:textId="77777777" w:rsidR="002527DD" w:rsidRPr="00CB320D" w:rsidRDefault="002527DD" w:rsidP="00CB32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 w:rsidR="00BB4E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9B17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lutego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03D04CA1" w14:textId="77777777" w:rsidR="002527DD" w:rsidRDefault="002527DD" w:rsidP="0025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Znak: </w:t>
      </w:r>
      <w:r w:rsidR="00A6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</w:t>
      </w:r>
      <w:r w:rsidR="00202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.6220.</w:t>
      </w:r>
      <w:r w:rsidR="009B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="00BB4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9B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2020</w:t>
      </w:r>
    </w:p>
    <w:p w14:paraId="69185CA1" w14:textId="77777777" w:rsidR="002527DD" w:rsidRDefault="002527DD" w:rsidP="007C34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14:paraId="66A689C4" w14:textId="77777777" w:rsidR="007E33B1" w:rsidRPr="00CB320D" w:rsidRDefault="007E33B1" w:rsidP="003A0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pl-PL"/>
        </w:rPr>
      </w:pPr>
    </w:p>
    <w:p w14:paraId="1E001905" w14:textId="77777777"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04CC8F1D" w14:textId="77777777"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14:paraId="369B0B26" w14:textId="77777777" w:rsidR="002527DD" w:rsidRPr="003A0964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pl-PL"/>
        </w:rPr>
      </w:pPr>
    </w:p>
    <w:p w14:paraId="750792CF" w14:textId="77777777" w:rsidR="00DE3FBC" w:rsidRPr="00DE3FBC" w:rsidRDefault="00DE3FBC" w:rsidP="009B1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49 i art. 61 § 4 ustawy z dnia 14 czerwca 1960 r. – Kodeks postępowania administracyjnego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2096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8965E1"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1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74 ust. 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 w ochronie środowiska oraz o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ocenach oddziaływania na środowisko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2081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zawiadamiam strony postępowania, że w dniu </w:t>
      </w:r>
      <w:r w:rsidR="00BB4E49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.02.2020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wpłynął </w:t>
      </w:r>
      <w:bookmarkStart w:id="1" w:name="_Hlk2375098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bookmarkStart w:id="2" w:name="_Hlk31706118"/>
      <w:bookmarkStart w:id="3" w:name="_Hlk23754321"/>
      <w:bookmarkStart w:id="4" w:name="_Hlk27135843"/>
      <w:r w:rsidR="0020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firmy </w:t>
      </w:r>
      <w:r w:rsidR="009B1740" w:rsidRP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PV 1260 Sp. z o. o.</w:t>
      </w:r>
      <w:r w:rsid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 w:rsidR="005C60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Jasna 14/16A, 00 – 041 Warszawa, </w:t>
      </w:r>
      <w:r w:rsidR="0020225B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reprezentowanej przez</w:t>
      </w:r>
      <w:r w:rsidR="00D6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20225B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Prezesa</w:t>
      </w:r>
      <w:r w:rsidR="009B1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20225B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Zarządu – Pana </w:t>
      </w:r>
      <w:r w:rsidR="009B1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Leona Rybczyńskiego</w:t>
      </w:r>
      <w:bookmarkEnd w:id="2"/>
      <w:r w:rsid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bookmarkStart w:id="5" w:name="_Hlk23753609"/>
      <w:bookmarkEnd w:id="3"/>
      <w:r w:rsidR="0020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 wydanie decyzji o środowiskowych uwarunkowaniach dla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bookmarkStart w:id="6" w:name="_Hlk2375299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</w:t>
      </w:r>
    </w:p>
    <w:p w14:paraId="3E97FF84" w14:textId="77777777" w:rsidR="00DE3FBC" w:rsidRPr="00F53EF8" w:rsidRDefault="00DE3FBC" w:rsidP="00DE3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8324F94" w14:textId="77777777" w:rsidR="009B1740" w:rsidRPr="00BB4E49" w:rsidRDefault="00BB4E49" w:rsidP="00BB4E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7" w:name="_Hlk1983032"/>
      <w:bookmarkStart w:id="8" w:name="_Hlk27135815"/>
      <w:r w:rsidRPr="00BB4E49">
        <w:rPr>
          <w:rFonts w:ascii="Times New Roman" w:hAnsi="Times New Roman" w:cs="Times New Roman"/>
          <w:b/>
          <w:bCs/>
          <w:sz w:val="24"/>
          <w:szCs w:val="24"/>
        </w:rPr>
        <w:t>„Budowie w obrębie Zdedy, w gminie Ełk, elektrowni fotowoltaicznej „Ruska Wieś II”, składającej się z wolnostojących paneli fotowoltaicznych wraz z infrastrukturą towarzyszącą, w tym przyłączami energetycznymi, stacjami transformatorowymi oraz rozdzielnicami SN/SN”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bookmarkEnd w:id="5"/>
    <w:bookmarkEnd w:id="6"/>
    <w:bookmarkEnd w:id="7"/>
    <w:bookmarkEnd w:id="8"/>
    <w:p w14:paraId="6D23DECB" w14:textId="77777777" w:rsidR="003A0964" w:rsidRPr="003A0964" w:rsidRDefault="003A0964" w:rsidP="003A0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426FF85" w14:textId="77777777" w:rsidR="00905AAE" w:rsidRPr="003A0964" w:rsidRDefault="003A0964" w:rsidP="009B17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Planowane przedsięwzięcie polegać będzie na </w:t>
      </w:r>
      <w:r w:rsidR="009B17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budowie elektrowni fotowoltaicznej „Ruska Wieś I</w:t>
      </w:r>
      <w:r w:rsidR="00BB4E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</w:t>
      </w:r>
      <w:r w:rsidR="009B17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” </w:t>
      </w:r>
      <w:r w:rsidRPr="003A0964">
        <w:rPr>
          <w:rFonts w:ascii="Times New Roman" w:eastAsia="Calibri" w:hAnsi="Times New Roman" w:cs="Times New Roman"/>
          <w:sz w:val="24"/>
          <w:szCs w:val="24"/>
        </w:rPr>
        <w:t xml:space="preserve">wraz z niezbędną infrastrukturą </w:t>
      </w:r>
      <w:r w:rsidR="009B1740">
        <w:rPr>
          <w:rFonts w:ascii="Times New Roman" w:eastAsia="Calibri" w:hAnsi="Times New Roman" w:cs="Times New Roman"/>
          <w:sz w:val="24"/>
          <w:szCs w:val="24"/>
        </w:rPr>
        <w:t xml:space="preserve">towarzyszącą 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>na dział</w:t>
      </w:r>
      <w:r w:rsidR="00BB4E49">
        <w:rPr>
          <w:rFonts w:ascii="Times New Roman" w:eastAsia="Arial Unicode MS" w:hAnsi="Times New Roman" w:cs="Times New Roman"/>
          <w:sz w:val="24"/>
          <w:szCs w:val="24"/>
          <w:lang w:eastAsia="pl-PL"/>
        </w:rPr>
        <w:t>ce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 numer</w:t>
      </w:r>
      <w:r w:rsidR="00BB4E49">
        <w:rPr>
          <w:rFonts w:ascii="Times New Roman" w:eastAsia="Arial Unicode MS" w:hAnsi="Times New Roman" w:cs="Times New Roman"/>
          <w:sz w:val="24"/>
          <w:szCs w:val="24"/>
          <w:lang w:eastAsia="pl-PL"/>
        </w:rPr>
        <w:t>ze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ewidencyjn</w:t>
      </w:r>
      <w:r w:rsidR="00BB4E4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ym 90/2 </w:t>
      </w:r>
      <w:r w:rsidR="009B1740" w:rsidRPr="009B1740">
        <w:rPr>
          <w:rFonts w:ascii="Times New Roman" w:hAnsi="Times New Roman" w:cs="Times New Roman"/>
          <w:sz w:val="24"/>
          <w:szCs w:val="24"/>
        </w:rPr>
        <w:t>–</w:t>
      </w:r>
      <w:r w:rsidR="009B1740">
        <w:rPr>
          <w:rFonts w:ascii="Times New Roman" w:hAnsi="Times New Roman" w:cs="Times New Roman"/>
          <w:sz w:val="24"/>
          <w:szCs w:val="24"/>
        </w:rPr>
        <w:t> </w:t>
      </w:r>
      <w:r w:rsidR="009B1740" w:rsidRPr="009B1740">
        <w:rPr>
          <w:rFonts w:ascii="Times New Roman" w:hAnsi="Times New Roman" w:cs="Times New Roman"/>
          <w:sz w:val="24"/>
          <w:szCs w:val="24"/>
        </w:rPr>
        <w:t>obręb</w:t>
      </w:r>
      <w:r w:rsidR="009B1740">
        <w:rPr>
          <w:rFonts w:ascii="Times New Roman" w:hAnsi="Times New Roman" w:cs="Times New Roman"/>
          <w:sz w:val="24"/>
          <w:szCs w:val="24"/>
        </w:rPr>
        <w:t> </w:t>
      </w:r>
      <w:r w:rsidR="00BB4E49">
        <w:rPr>
          <w:rFonts w:ascii="Times New Roman" w:hAnsi="Times New Roman" w:cs="Times New Roman"/>
          <w:sz w:val="24"/>
          <w:szCs w:val="24"/>
        </w:rPr>
        <w:t>56 Zdedy</w:t>
      </w:r>
      <w:r w:rsidR="009B1740" w:rsidRPr="009B1740">
        <w:rPr>
          <w:rFonts w:ascii="Times New Roman" w:hAnsi="Times New Roman" w:cs="Times New Roman"/>
          <w:sz w:val="24"/>
          <w:szCs w:val="24"/>
        </w:rPr>
        <w:t>, gmina Ełk</w:t>
      </w:r>
      <w:r w:rsidR="009B17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zabudowania infrastrukturą planowanej </w:t>
      </w:r>
      <w:r w:rsidR="00F067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elektrowni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przewidziany jest obszar o</w:t>
      </w:r>
      <w:r w:rsidR="005C60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powierzchni </w:t>
      </w:r>
      <w:r w:rsidRPr="003A0964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F0678A">
        <w:rPr>
          <w:rFonts w:ascii="Times New Roman" w:eastAsia="Calibri" w:hAnsi="Times New Roman" w:cs="Times New Roman"/>
          <w:sz w:val="24"/>
          <w:szCs w:val="24"/>
        </w:rPr>
        <w:t xml:space="preserve">ok. </w:t>
      </w:r>
      <w:r w:rsidR="00BB4E49">
        <w:rPr>
          <w:rFonts w:ascii="Times New Roman" w:eastAsia="Calibri" w:hAnsi="Times New Roman" w:cs="Times New Roman"/>
          <w:sz w:val="24"/>
          <w:szCs w:val="24"/>
        </w:rPr>
        <w:t>33,10</w:t>
      </w:r>
      <w:r w:rsidRPr="003A0964">
        <w:rPr>
          <w:rFonts w:ascii="Times New Roman" w:eastAsia="Calibri" w:hAnsi="Times New Roman" w:cs="Times New Roman"/>
          <w:sz w:val="24"/>
          <w:szCs w:val="24"/>
        </w:rPr>
        <w:t xml:space="preserve"> ha.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05AAE" w:rsidRPr="003A0964">
        <w:rPr>
          <w:rFonts w:ascii="Times New Roman" w:hAnsi="Times New Roman" w:cs="Times New Roman"/>
          <w:sz w:val="24"/>
          <w:szCs w:val="24"/>
        </w:rPr>
        <w:t xml:space="preserve">Przedsięwzięcie realizowane będzie poza granicami form ochrony przyrody. </w:t>
      </w:r>
    </w:p>
    <w:p w14:paraId="372548D7" w14:textId="77777777" w:rsidR="003A0964" w:rsidRPr="003A0964" w:rsidRDefault="003A0964" w:rsidP="003A0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964">
        <w:rPr>
          <w:rFonts w:ascii="Times New Roman" w:hAnsi="Times New Roman" w:cs="Times New Roman"/>
          <w:sz w:val="24"/>
          <w:szCs w:val="24"/>
        </w:rPr>
        <w:t>P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lanowane przedsięwzięcie zalicza się do przedsięwzięć określonych w § 3 ust. 1 pkt 54 lit.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z dnia 10 września 2019 r. </w:t>
      </w:r>
      <w:r w:rsidRPr="003A0964">
        <w:rPr>
          <w:rFonts w:ascii="Times New Roman" w:hAnsi="Times New Roman" w:cs="Times New Roman"/>
          <w:color w:val="000000"/>
          <w:sz w:val="24"/>
          <w:szCs w:val="24"/>
        </w:rPr>
        <w:t xml:space="preserve">w sprawie przedsięwzięć mogących znacząco oddziaływać na środowisko </w:t>
      </w:r>
      <w:r w:rsidRPr="003A0964">
        <w:rPr>
          <w:rFonts w:ascii="Times New Roman" w:eastAsia="Calibri" w:hAnsi="Times New Roman" w:cs="Times New Roman"/>
          <w:sz w:val="24"/>
          <w:szCs w:val="24"/>
        </w:rPr>
        <w:t>(Dz. U. poz. 1839).</w:t>
      </w:r>
    </w:p>
    <w:p w14:paraId="2C682A70" w14:textId="77777777" w:rsidR="005C73CF" w:rsidRPr="00B96A07" w:rsidRDefault="005C73CF" w:rsidP="00B96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Ełk, zaś organami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do których wystąpiono o wydanie opinii 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do potrzeby przeprowadzenia oceny oddziaływania przedsięwzięcia na środowisko, a  w  przypadku  stwierdzenia  takiej  potrzeby – co do zakresu raportu o oddziaływaniu przedsięwzięcia na środowisko, </w:t>
      </w: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są: Regionalny Dyrektor Ochrony Środowiska w Olsztynie,</w:t>
      </w:r>
      <w:bookmarkStart w:id="9" w:name="_Hlk31711109"/>
      <w:r w:rsidR="00EF6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00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 Ełku</w:t>
      </w: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9"/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5C7417">
        <w:rPr>
          <w:rFonts w:ascii="Times New Roman" w:eastAsia="Calibri" w:hAnsi="Times New Roman" w:cs="Times New Roman"/>
          <w:sz w:val="24"/>
        </w:rPr>
        <w:t xml:space="preserve">Dyrektor </w:t>
      </w:r>
      <w:r w:rsidR="00F0678A">
        <w:rPr>
          <w:rFonts w:ascii="Times New Roman" w:eastAsia="Calibri" w:hAnsi="Times New Roman" w:cs="Times New Roman"/>
          <w:sz w:val="24"/>
        </w:rPr>
        <w:t>Zarządu Zlewni</w:t>
      </w:r>
      <w:r w:rsidRPr="005C7417">
        <w:rPr>
          <w:rFonts w:ascii="Times New Roman" w:eastAsia="Calibri" w:hAnsi="Times New Roman" w:cs="Times New Roman"/>
          <w:sz w:val="24"/>
        </w:rPr>
        <w:t xml:space="preserve"> w</w:t>
      </w:r>
      <w:r w:rsidR="00F0678A">
        <w:rPr>
          <w:rFonts w:ascii="Times New Roman" w:eastAsia="Calibri" w:hAnsi="Times New Roman" w:cs="Times New Roman"/>
          <w:sz w:val="24"/>
        </w:rPr>
        <w:t xml:space="preserve"> Augustowie </w:t>
      </w:r>
      <w:r w:rsidRPr="005C7417">
        <w:rPr>
          <w:rFonts w:ascii="Times New Roman" w:eastAsia="Calibri" w:hAnsi="Times New Roman" w:cs="Times New Roman"/>
          <w:bCs/>
          <w:sz w:val="24"/>
        </w:rPr>
        <w:t>Państwowego Gospodarstwa Wodnego Wody Polskie.</w:t>
      </w:r>
    </w:p>
    <w:p w14:paraId="3330C55C" w14:textId="77777777" w:rsidR="005C73CF" w:rsidRPr="005C7417" w:rsidRDefault="005C73CF" w:rsidP="005C7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71101683" w14:textId="77777777" w:rsidR="00F0678A" w:rsidRDefault="005C73CF" w:rsidP="00BB4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113C935B" w14:textId="77777777" w:rsidR="005C73CF" w:rsidRPr="005C7417" w:rsidRDefault="005C73CF" w:rsidP="005C73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14:paraId="5BEDD5F6" w14:textId="77777777" w:rsidR="00CB320D" w:rsidRDefault="00CB320D" w:rsidP="005C73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361848" w14:textId="77777777" w:rsidR="00CB320D" w:rsidRDefault="00CB320D" w:rsidP="004D2D6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4E5ACD" w14:textId="77777777" w:rsidR="005C73CF" w:rsidRPr="005C7417" w:rsidRDefault="005C73CF" w:rsidP="005C73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Niniejsze obwieszczenie podaje się do publicznej wiadomości poprzez umieszczenie na:  stronie  internetowej  Biuletynu   Informacji   Publicznej   Urzędu   Gminy   Ełk 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tablicy ogłoszeń Urzędu Gminy Ełk oraz tablicy ogłoszeń w miejscowości</w:t>
      </w:r>
      <w:r w:rsidR="00F0678A">
        <w:rPr>
          <w:rFonts w:ascii="Times New Roman" w:hAnsi="Times New Roman" w:cs="Times New Roman"/>
          <w:color w:val="000000"/>
          <w:sz w:val="24"/>
          <w:szCs w:val="24"/>
        </w:rPr>
        <w:t xml:space="preserve">ach: </w:t>
      </w:r>
      <w:r w:rsidR="00BB4E49">
        <w:rPr>
          <w:rFonts w:ascii="Times New Roman" w:hAnsi="Times New Roman" w:cs="Times New Roman"/>
          <w:color w:val="000000"/>
          <w:sz w:val="24"/>
          <w:szCs w:val="24"/>
        </w:rPr>
        <w:t>Zdedy</w:t>
      </w:r>
      <w:r w:rsidR="00CB320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CB320D">
        <w:rPr>
          <w:rFonts w:ascii="Times New Roman" w:hAnsi="Times New Roman" w:cs="Times New Roman"/>
          <w:color w:val="000000"/>
          <w:sz w:val="24"/>
          <w:szCs w:val="24"/>
        </w:rPr>
        <w:t>Białojany</w:t>
      </w:r>
      <w:proofErr w:type="spellEnd"/>
      <w:r w:rsidR="00F0678A">
        <w:rPr>
          <w:rFonts w:ascii="Times New Roman" w:hAnsi="Times New Roman" w:cs="Times New Roman"/>
          <w:color w:val="000000"/>
          <w:sz w:val="24"/>
          <w:szCs w:val="24"/>
        </w:rPr>
        <w:t xml:space="preserve">, Pistki oraz </w:t>
      </w:r>
      <w:r w:rsidR="00BB4E49">
        <w:rPr>
          <w:rFonts w:ascii="Times New Roman" w:hAnsi="Times New Roman" w:cs="Times New Roman"/>
          <w:color w:val="000000"/>
          <w:sz w:val="24"/>
          <w:szCs w:val="24"/>
        </w:rPr>
        <w:t>Mostołty</w:t>
      </w:r>
      <w:r w:rsidR="00F06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>za pośrednictwem Sołtys</w:t>
      </w:r>
      <w:r w:rsidR="00F0678A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Sołectw.</w:t>
      </w:r>
    </w:p>
    <w:p w14:paraId="34FE1961" w14:textId="77777777" w:rsidR="005C73CF" w:rsidRPr="005C7417" w:rsidRDefault="005C73CF" w:rsidP="005C73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3206CD7" w14:textId="77777777" w:rsidR="0017133E" w:rsidRPr="004D2D65" w:rsidRDefault="005C73CF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CB320D">
        <w:rPr>
          <w:rFonts w:ascii="Times New Roman" w:eastAsia="Calibri" w:hAnsi="Times New Roman" w:cs="Times New Roman"/>
          <w:sz w:val="24"/>
          <w:szCs w:val="24"/>
        </w:rPr>
        <w:t>20</w:t>
      </w:r>
      <w:r w:rsidR="00EF600B">
        <w:rPr>
          <w:rFonts w:ascii="Times New Roman" w:eastAsia="Calibri" w:hAnsi="Times New Roman" w:cs="Times New Roman"/>
          <w:sz w:val="24"/>
          <w:szCs w:val="24"/>
        </w:rPr>
        <w:t>.</w:t>
      </w:r>
      <w:r w:rsidR="00F0678A">
        <w:rPr>
          <w:rFonts w:ascii="Times New Roman" w:eastAsia="Calibri" w:hAnsi="Times New Roman" w:cs="Times New Roman"/>
          <w:sz w:val="24"/>
          <w:szCs w:val="24"/>
        </w:rPr>
        <w:t>02.2020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5DFC3C56" w14:textId="77777777" w:rsidR="004D2D65" w:rsidRPr="00D32592" w:rsidRDefault="004D2D65" w:rsidP="004D2D65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D32592">
        <w:rPr>
          <w:rFonts w:ascii="Times New Roman" w:eastAsia="Times New Roman" w:hAnsi="Times New Roman" w:cs="Times New Roman"/>
          <w:sz w:val="20"/>
          <w:szCs w:val="20"/>
          <w:lang w:eastAsia="pl-PL"/>
        </w:rPr>
        <w:t>Z up. WÓJTA</w:t>
      </w:r>
    </w:p>
    <w:p w14:paraId="30A38CFB" w14:textId="77777777" w:rsidR="004D2D65" w:rsidRPr="00D32592" w:rsidRDefault="004D2D65" w:rsidP="004D2D6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2592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0D643594" w14:textId="77777777" w:rsidR="004D2D65" w:rsidRPr="00D32592" w:rsidRDefault="004D2D65" w:rsidP="004D2D6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2592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586831AD" w14:textId="77777777" w:rsidR="004D2D65" w:rsidRPr="00D32592" w:rsidRDefault="004D2D65" w:rsidP="004D2D6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2592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30469B8E" w14:textId="77777777" w:rsidR="004D2D65" w:rsidRPr="00D32592" w:rsidRDefault="004D2D65" w:rsidP="004D2D6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FCA6B08" w14:textId="77777777" w:rsidR="004D2D65" w:rsidRPr="00D32592" w:rsidRDefault="004D2D65" w:rsidP="004D2D6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325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3378E095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3F4C8354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75570720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6B9601F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30A944BA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8BE67A3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B9AD0C6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D481FBC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42F6470A" w14:textId="77777777" w:rsidR="008E5688" w:rsidRPr="008E5688" w:rsidRDefault="008E5688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Załącznik:</w:t>
      </w:r>
    </w:p>
    <w:p w14:paraId="7D101901" w14:textId="77777777" w:rsidR="008E5688" w:rsidRPr="008E5688" w:rsidRDefault="008E5688" w:rsidP="008E56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8E5688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14:paraId="6D9C3B6A" w14:textId="77777777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1DA03BAF" w14:textId="77777777"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271E6AE3" w14:textId="77777777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4F756C9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2FC9526F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596C3800" w14:textId="77777777" w:rsidR="008E5688" w:rsidRPr="008E5688" w:rsidRDefault="008E5688" w:rsidP="008E568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14:paraId="27AD4360" w14:textId="77777777" w:rsidR="008E5688" w:rsidRPr="008E5688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3CFE7884" w14:textId="77777777" w:rsidR="00D65B9B" w:rsidRPr="00D65B9B" w:rsidRDefault="005F2A1E" w:rsidP="00D65B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Pozostałe s</w:t>
      </w:r>
      <w:r w:rsidR="008E5688"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trony postępowania przez podanie do publicznej wiadomości, zgodnie z art. 49 Kpa</w:t>
      </w:r>
    </w:p>
    <w:p w14:paraId="0962341A" w14:textId="77777777" w:rsidR="008E5688" w:rsidRPr="008E5688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17757C40" w14:textId="77777777" w:rsidR="00F0678A" w:rsidRDefault="00F0678A" w:rsidP="00F0678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proofErr w:type="spellStart"/>
      <w:r w:rsidR="00CB320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Białojany-Zdedy</w:t>
      </w:r>
      <w:proofErr w:type="spellEnd"/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</w:t>
      </w:r>
      <w:proofErr w:type="spellStart"/>
      <w:r w:rsidR="00CB320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Białojany-Zdedy</w:t>
      </w:r>
      <w:proofErr w:type="spellEnd"/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oraz odesłanie po upływie 14 dni z adnotacją o terminie wywieszenia.</w:t>
      </w:r>
    </w:p>
    <w:p w14:paraId="112C5C93" w14:textId="77777777" w:rsidR="00F0678A" w:rsidRPr="00F0678A" w:rsidRDefault="00F0678A" w:rsidP="00F06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6DE82527" w14:textId="77777777" w:rsidR="00F0678A" w:rsidRPr="00F0678A" w:rsidRDefault="00F0678A" w:rsidP="00F0678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Pistki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z prośbą o umieszczenie na tablicy ogłoszeń w m. Pistki oraz odesłanie po upływie 14 dni z adnotacją o terminie wywieszenia.</w:t>
      </w:r>
    </w:p>
    <w:p w14:paraId="7DE63A62" w14:textId="77777777" w:rsidR="00F0678A" w:rsidRPr="00F0678A" w:rsidRDefault="00F0678A" w:rsidP="00F06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045AAD21" w14:textId="77777777" w:rsidR="00F0678A" w:rsidRPr="00F0678A" w:rsidRDefault="00F0678A" w:rsidP="00F0678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CB320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Mostołty</w:t>
      </w: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</w:t>
      </w:r>
      <w:r w:rsidR="00CB320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Mostołty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oraz odesłanie po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 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upływie 14 dni z adnotacją o terminie wywieszenia.</w:t>
      </w:r>
    </w:p>
    <w:p w14:paraId="25B07147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7CF683A9" w14:textId="77777777" w:rsidR="008E5688" w:rsidRPr="008E5688" w:rsidRDefault="008E5688" w:rsidP="0017133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aa. – </w:t>
      </w:r>
      <w:r w:rsid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tablica ogłoszeń/</w:t>
      </w: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BIP</w:t>
      </w:r>
      <w:r w:rsid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UG Ełk</w:t>
      </w:r>
    </w:p>
    <w:p w14:paraId="1825E68E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010A8851" w14:textId="77777777" w:rsidR="00E71127" w:rsidRPr="00F0678A" w:rsidRDefault="008E5688" w:rsidP="0017133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14:paraId="0C1C3DC8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AD788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2DAB5263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20847739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14DE79F9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5FA0064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2EDBDA1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5909B9D" w14:textId="77777777" w:rsidR="008E5688" w:rsidRPr="004D2D65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7AE8C83" w14:textId="77777777" w:rsidR="00D65B9B" w:rsidRPr="008E5688" w:rsidRDefault="00D65B9B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E513317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2C21C75B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26E9CB45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7227EE67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</w:t>
      </w:r>
      <w:r w:rsidR="005C6070">
        <w:rPr>
          <w:rFonts w:ascii="Arial" w:hAnsi="Arial" w:cs="Arial"/>
          <w:i/>
          <w:color w:val="777777"/>
          <w:sz w:val="16"/>
          <w:szCs w:val="16"/>
          <w:lang w:val="en-US"/>
        </w:rPr>
        <w:t>18</w:t>
      </w: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                                                             </w:t>
      </w:r>
    </w:p>
    <w:p w14:paraId="00F1EB8B" w14:textId="77777777" w:rsidR="008E5688" w:rsidRPr="008E5688" w:rsidRDefault="00EF600B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</w:t>
      </w:r>
      <w:r w:rsidR="00CB320D">
        <w:rPr>
          <w:rFonts w:ascii="Arial" w:hAnsi="Arial" w:cs="Arial"/>
          <w:i/>
          <w:color w:val="777777"/>
          <w:sz w:val="16"/>
          <w:szCs w:val="16"/>
          <w:lang w:val="en-US"/>
        </w:rPr>
        <w:t>9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</w:t>
      </w:r>
      <w:r w:rsidR="00F0678A">
        <w:rPr>
          <w:rFonts w:ascii="Arial" w:hAnsi="Arial" w:cs="Arial"/>
          <w:i/>
          <w:color w:val="777777"/>
          <w:sz w:val="16"/>
          <w:szCs w:val="16"/>
          <w:lang w:val="en-US"/>
        </w:rPr>
        <w:t>02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F0678A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5BE5EC5E" w14:textId="77777777" w:rsidR="008E5688" w:rsidRPr="008E5688" w:rsidRDefault="008E5688" w:rsidP="008E5688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1EA9A6D2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71127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14:paraId="6D718EF8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10" w:name="_Hlk8121050"/>
      <w:r w:rsidRPr="00E71127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10"/>
    <w:p w14:paraId="3886A147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FE5EAE6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27145AE" w14:textId="77777777" w:rsidR="00E71127" w:rsidRPr="00E71127" w:rsidRDefault="00E71127" w:rsidP="00E711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1127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5E8B1307" w14:textId="77777777" w:rsidR="00E71127" w:rsidRPr="00E71127" w:rsidRDefault="00E71127" w:rsidP="00E7112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865E630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5" w:history="1">
        <w:r w:rsidRPr="00E71127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E71127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183C6F78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6" w:history="1">
        <w:r w:rsidRPr="00E71127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E71127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618D12A0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art. 6 ust. 1 lit. e RODO.</w:t>
      </w:r>
    </w:p>
    <w:p w14:paraId="7C1081A0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E71127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</w:t>
      </w:r>
      <w:r w:rsidR="0017133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2049E0D8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14:paraId="4D4392EA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3467E9AF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117CADC7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77235E8A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22EEDDA1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40B928F4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E71127">
        <w:rPr>
          <w:rFonts w:ascii="Arial" w:eastAsia="Calibri" w:hAnsi="Arial" w:cs="Arial"/>
          <w:sz w:val="16"/>
          <w:szCs w:val="16"/>
        </w:rPr>
        <w:t>(dotyczy wnioskodawcy)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E71127">
        <w:rPr>
          <w:rFonts w:ascii="Arial" w:eastAsia="Calibri" w:hAnsi="Arial" w:cs="Arial"/>
          <w:bCs/>
          <w:sz w:val="16"/>
          <w:szCs w:val="16"/>
        </w:rPr>
        <w:t>wydania decyzji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1A64ECB6" w14:textId="77777777" w:rsidR="008E5688" w:rsidRPr="008E5688" w:rsidRDefault="008E5688" w:rsidP="008E5688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CD9D451" w14:textId="77777777" w:rsidR="008E5688" w:rsidRPr="008E5688" w:rsidRDefault="008E5688" w:rsidP="008E5688">
      <w:pPr>
        <w:spacing w:line="259" w:lineRule="auto"/>
        <w:ind w:left="709" w:hanging="425"/>
        <w:rPr>
          <w:rFonts w:ascii="Calibri" w:eastAsia="Calibri" w:hAnsi="Calibri" w:cs="Times New Roman"/>
        </w:rPr>
      </w:pPr>
    </w:p>
    <w:p w14:paraId="3BB2E4DE" w14:textId="77777777" w:rsidR="000C3128" w:rsidRPr="005C7417" w:rsidRDefault="000C3128" w:rsidP="005C741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0C3128" w:rsidRPr="005C7417" w:rsidSect="00CB320D"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AC8C0D9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FE"/>
    <w:rsid w:val="000A06FC"/>
    <w:rsid w:val="000A11A0"/>
    <w:rsid w:val="000C3128"/>
    <w:rsid w:val="00102CB3"/>
    <w:rsid w:val="0011654B"/>
    <w:rsid w:val="0017133E"/>
    <w:rsid w:val="001E4157"/>
    <w:rsid w:val="0020225B"/>
    <w:rsid w:val="002527DD"/>
    <w:rsid w:val="00271413"/>
    <w:rsid w:val="00316D09"/>
    <w:rsid w:val="00335AB1"/>
    <w:rsid w:val="00347D68"/>
    <w:rsid w:val="003A0964"/>
    <w:rsid w:val="003E7561"/>
    <w:rsid w:val="00417334"/>
    <w:rsid w:val="004D2D65"/>
    <w:rsid w:val="004E66EC"/>
    <w:rsid w:val="005B3FDE"/>
    <w:rsid w:val="005C6070"/>
    <w:rsid w:val="005C73CF"/>
    <w:rsid w:val="005C7417"/>
    <w:rsid w:val="005F2A1E"/>
    <w:rsid w:val="007050A3"/>
    <w:rsid w:val="007C3483"/>
    <w:rsid w:val="007E33B1"/>
    <w:rsid w:val="008965E1"/>
    <w:rsid w:val="008C6D5D"/>
    <w:rsid w:val="008E5688"/>
    <w:rsid w:val="00905AAE"/>
    <w:rsid w:val="009B1740"/>
    <w:rsid w:val="00A46514"/>
    <w:rsid w:val="00A6172A"/>
    <w:rsid w:val="00AD339C"/>
    <w:rsid w:val="00B006BB"/>
    <w:rsid w:val="00B96A07"/>
    <w:rsid w:val="00BB4E49"/>
    <w:rsid w:val="00C0753D"/>
    <w:rsid w:val="00C13D49"/>
    <w:rsid w:val="00C46640"/>
    <w:rsid w:val="00C659B3"/>
    <w:rsid w:val="00CB085A"/>
    <w:rsid w:val="00CB320D"/>
    <w:rsid w:val="00D65B9B"/>
    <w:rsid w:val="00DE3FBC"/>
    <w:rsid w:val="00E71127"/>
    <w:rsid w:val="00ED61F7"/>
    <w:rsid w:val="00EF600B"/>
    <w:rsid w:val="00F0678A"/>
    <w:rsid w:val="00F53EF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FAB4"/>
  <w15:docId w15:val="{CF64F341-2ED5-47B0-ACC4-226A21F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7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k.gmina.pl" TargetMode="External"/><Relationship Id="rId5" Type="http://schemas.openxmlformats.org/officeDocument/2006/relationships/hyperlink" Target="mailto:ug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2020-02-10T06:41:00Z</cp:lastPrinted>
  <dcterms:created xsi:type="dcterms:W3CDTF">2020-02-21T07:55:00Z</dcterms:created>
  <dcterms:modified xsi:type="dcterms:W3CDTF">2020-02-21T07:55:00Z</dcterms:modified>
</cp:coreProperties>
</file>